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E04EF0" w14:textId="77777777" w:rsidR="00BB50E4" w:rsidRDefault="00BB50E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0"/>
        <w:jc w:val="left"/>
      </w:pPr>
    </w:p>
    <w:p w14:paraId="2F413FD4" w14:textId="77777777" w:rsidR="00BB50E4" w:rsidRDefault="00BB50E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firstLine="0"/>
        <w:jc w:val="left"/>
      </w:pPr>
    </w:p>
    <w:p w14:paraId="753A7E68" w14:textId="541C3927" w:rsidR="00BB50E4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tabs>
          <w:tab w:val="right" w:pos="9639"/>
        </w:tabs>
        <w:spacing w:after="200"/>
        <w:ind w:firstLine="0"/>
        <w:jc w:val="left"/>
        <w:rPr>
          <w:b/>
          <w:color w:val="000000"/>
          <w:sz w:val="22"/>
          <w:szCs w:val="22"/>
        </w:rPr>
      </w:pPr>
      <w:r>
        <w:rPr>
          <w:b/>
          <w:color w:val="000000"/>
          <w:sz w:val="22"/>
          <w:szCs w:val="22"/>
        </w:rPr>
        <w:t>УДК 111.11.111</w:t>
      </w:r>
      <w:r>
        <w:rPr>
          <w:b/>
          <w:color w:val="000000"/>
          <w:sz w:val="22"/>
          <w:szCs w:val="22"/>
        </w:rPr>
        <w:tab/>
        <w:t>DOI: 10.31653/2306-5761.</w:t>
      </w:r>
      <w:r w:rsidR="004042EA">
        <w:rPr>
          <w:b/>
          <w:color w:val="000000"/>
          <w:sz w:val="22"/>
          <w:szCs w:val="22"/>
          <w:lang w:val="en-US"/>
        </w:rPr>
        <w:t>39</w:t>
      </w:r>
      <w:r>
        <w:rPr>
          <w:b/>
          <w:color w:val="000000"/>
          <w:sz w:val="22"/>
          <w:szCs w:val="22"/>
        </w:rPr>
        <w:t>.202</w:t>
      </w:r>
      <w:r w:rsidR="004042EA">
        <w:rPr>
          <w:b/>
          <w:color w:val="000000"/>
          <w:sz w:val="22"/>
          <w:szCs w:val="22"/>
          <w:lang w:val="en-US"/>
        </w:rPr>
        <w:t>6</w:t>
      </w:r>
      <w:r>
        <w:rPr>
          <w:b/>
          <w:color w:val="000000"/>
          <w:sz w:val="22"/>
          <w:szCs w:val="22"/>
        </w:rPr>
        <w:t>.01-03</w:t>
      </w:r>
    </w:p>
    <w:p w14:paraId="6010462E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spacing w:after="240"/>
        <w:ind w:firstLine="0"/>
        <w:jc w:val="center"/>
        <w:rPr>
          <w:b/>
          <w:smallCaps/>
          <w:color w:val="000000"/>
          <w:sz w:val="28"/>
          <w:szCs w:val="28"/>
        </w:rPr>
      </w:pPr>
      <w:r>
        <w:rPr>
          <w:b/>
          <w:smallCaps/>
          <w:color w:val="000000"/>
          <w:sz w:val="28"/>
          <w:szCs w:val="28"/>
        </w:rPr>
        <w:t>research paper name</w:t>
      </w:r>
    </w:p>
    <w:p w14:paraId="6B6129DA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spacing w:after="240"/>
        <w:ind w:firstLine="0"/>
        <w:jc w:val="center"/>
        <w:rPr>
          <w:b/>
          <w:smallCaps/>
          <w:color w:val="000000"/>
          <w:sz w:val="28"/>
          <w:szCs w:val="28"/>
        </w:rPr>
      </w:pPr>
      <w:r>
        <w:rPr>
          <w:b/>
          <w:smallCaps/>
          <w:color w:val="000000"/>
          <w:sz w:val="28"/>
          <w:szCs w:val="28"/>
        </w:rPr>
        <w:t>НАЗВА СТАТТІ</w:t>
      </w:r>
    </w:p>
    <w:p w14:paraId="098F738E" w14:textId="77777777" w:rsidR="00BB50E4" w:rsidRDefault="00000000">
      <w:pPr>
        <w:ind w:firstLine="0"/>
        <w:jc w:val="center"/>
        <w:rPr>
          <w:b/>
        </w:rPr>
      </w:pPr>
      <w:r>
        <w:rPr>
          <w:b/>
        </w:rPr>
        <w:t>A. Author 1</w:t>
      </w:r>
      <w:r>
        <w:rPr>
          <w:b/>
          <w:vertAlign w:val="superscript"/>
        </w:rPr>
        <w:t>1</w:t>
      </w:r>
      <w:r>
        <w:rPr>
          <w:b/>
        </w:rPr>
        <w:t xml:space="preserve">, </w:t>
      </w:r>
      <w:r>
        <w:rPr>
          <w:i/>
        </w:rPr>
        <w:t xml:space="preserve">position, title, </w:t>
      </w:r>
      <w:r>
        <w:rPr>
          <w:b/>
        </w:rPr>
        <w:t>B. Author 2</w:t>
      </w:r>
      <w:r>
        <w:rPr>
          <w:b/>
          <w:vertAlign w:val="superscript"/>
        </w:rPr>
        <w:t>2</w:t>
      </w:r>
      <w:r>
        <w:rPr>
          <w:b/>
        </w:rPr>
        <w:t xml:space="preserve">, </w:t>
      </w:r>
      <w:r>
        <w:rPr>
          <w:i/>
        </w:rPr>
        <w:t>position, title</w:t>
      </w:r>
    </w:p>
    <w:p w14:paraId="5F50BCAA" w14:textId="77777777" w:rsidR="00BB50E4" w:rsidRDefault="00000000">
      <w:pPr>
        <w:ind w:firstLine="0"/>
        <w:jc w:val="center"/>
        <w:rPr>
          <w:b/>
        </w:rPr>
      </w:pPr>
      <w:r>
        <w:rPr>
          <w:b/>
        </w:rPr>
        <w:t>І.Б. Автор 1</w:t>
      </w:r>
      <w:r>
        <w:rPr>
          <w:b/>
          <w:vertAlign w:val="superscript"/>
        </w:rPr>
        <w:t>1</w:t>
      </w:r>
      <w:r>
        <w:rPr>
          <w:b/>
        </w:rPr>
        <w:t xml:space="preserve">, </w:t>
      </w:r>
      <w:r>
        <w:rPr>
          <w:i/>
        </w:rPr>
        <w:t>посада, звання,</w:t>
      </w:r>
      <w:r>
        <w:rPr>
          <w:b/>
        </w:rPr>
        <w:t xml:space="preserve"> І.Б. Автор 2</w:t>
      </w:r>
      <w:r>
        <w:rPr>
          <w:b/>
          <w:vertAlign w:val="superscript"/>
        </w:rPr>
        <w:t>2</w:t>
      </w:r>
      <w:r>
        <w:rPr>
          <w:b/>
        </w:rPr>
        <w:t xml:space="preserve"> </w:t>
      </w:r>
      <w:r>
        <w:rPr>
          <w:i/>
        </w:rPr>
        <w:t>посада, звання</w:t>
      </w:r>
    </w:p>
    <w:p w14:paraId="3762BACC" w14:textId="77777777" w:rsidR="00BB50E4" w:rsidRDefault="00000000">
      <w:pPr>
        <w:spacing w:before="120"/>
        <w:ind w:firstLine="0"/>
        <w:jc w:val="center"/>
        <w:rPr>
          <w:b/>
          <w:sz w:val="20"/>
          <w:szCs w:val="20"/>
        </w:rPr>
      </w:pPr>
      <w:bookmarkStart w:id="0" w:name="_heading=h.gjdgxs" w:colFirst="0" w:colLast="0"/>
      <w:bookmarkEnd w:id="0"/>
      <w:r>
        <w:rPr>
          <w:b/>
          <w:sz w:val="20"/>
          <w:szCs w:val="20"/>
          <w:vertAlign w:val="superscript"/>
        </w:rPr>
        <w:t xml:space="preserve">1 </w:t>
      </w:r>
      <w:r>
        <w:rPr>
          <w:i/>
          <w:sz w:val="20"/>
          <w:szCs w:val="20"/>
        </w:rPr>
        <w:t>Organization 1, Country</w:t>
      </w:r>
    </w:p>
    <w:p w14:paraId="61A4F34F" w14:textId="77777777" w:rsidR="00BB50E4" w:rsidRDefault="00000000">
      <w:pPr>
        <w:ind w:firstLine="0"/>
        <w:jc w:val="center"/>
        <w:rPr>
          <w:b/>
          <w:sz w:val="20"/>
          <w:szCs w:val="20"/>
          <w:vertAlign w:val="superscript"/>
        </w:rPr>
      </w:pPr>
      <w:r>
        <w:rPr>
          <w:b/>
          <w:sz w:val="20"/>
          <w:szCs w:val="20"/>
          <w:vertAlign w:val="superscript"/>
        </w:rPr>
        <w:t xml:space="preserve">1 </w:t>
      </w:r>
      <w:r>
        <w:rPr>
          <w:i/>
          <w:sz w:val="20"/>
          <w:szCs w:val="20"/>
        </w:rPr>
        <w:t>Організація 1, країна</w:t>
      </w:r>
    </w:p>
    <w:p w14:paraId="1016F751" w14:textId="77777777" w:rsidR="00BB50E4" w:rsidRDefault="00000000">
      <w:pPr>
        <w:ind w:firstLine="0"/>
        <w:jc w:val="center"/>
        <w:rPr>
          <w:b/>
          <w:sz w:val="20"/>
          <w:szCs w:val="20"/>
        </w:rPr>
      </w:pPr>
      <w:r>
        <w:rPr>
          <w:b/>
          <w:sz w:val="20"/>
          <w:szCs w:val="20"/>
          <w:vertAlign w:val="superscript"/>
        </w:rPr>
        <w:t xml:space="preserve">2 </w:t>
      </w:r>
      <w:r>
        <w:rPr>
          <w:i/>
          <w:sz w:val="20"/>
          <w:szCs w:val="20"/>
        </w:rPr>
        <w:t>Organization 2, Country</w:t>
      </w:r>
    </w:p>
    <w:p w14:paraId="5C1A9B31" w14:textId="77777777" w:rsidR="00BB50E4" w:rsidRDefault="00000000">
      <w:pPr>
        <w:ind w:firstLine="0"/>
        <w:jc w:val="center"/>
        <w:rPr>
          <w:i/>
          <w:sz w:val="20"/>
          <w:szCs w:val="20"/>
        </w:rPr>
      </w:pPr>
      <w:r>
        <w:rPr>
          <w:b/>
          <w:sz w:val="20"/>
          <w:szCs w:val="20"/>
          <w:vertAlign w:val="superscript"/>
        </w:rPr>
        <w:t xml:space="preserve">2 </w:t>
      </w:r>
      <w:r>
        <w:rPr>
          <w:i/>
          <w:sz w:val="20"/>
          <w:szCs w:val="20"/>
        </w:rPr>
        <w:t>Організація 2, країна</w:t>
      </w:r>
    </w:p>
    <w:p w14:paraId="03C08C8F" w14:textId="77777777" w:rsidR="00BB50E4" w:rsidRDefault="00BB50E4">
      <w:pPr>
        <w:ind w:firstLine="0"/>
        <w:rPr>
          <w:b/>
          <w:u w:val="single"/>
        </w:rPr>
      </w:pPr>
    </w:p>
    <w:p w14:paraId="0CDCF0B1" w14:textId="77777777" w:rsidR="00BB50E4" w:rsidRDefault="00000000">
      <w:pPr>
        <w:ind w:firstLine="0"/>
        <w:rPr>
          <w:b/>
          <w:u w:val="single"/>
        </w:rPr>
      </w:pPr>
      <w:r>
        <w:rPr>
          <w:b/>
          <w:u w:val="single"/>
        </w:rPr>
        <w:t>(Дані нижче публікуватися не будуть, потрібні для зв'язку з редакцією)</w:t>
      </w:r>
    </w:p>
    <w:p w14:paraId="130A6642" w14:textId="77777777" w:rsidR="00BB50E4" w:rsidRDefault="00000000">
      <w:pPr>
        <w:ind w:firstLine="0"/>
        <w:rPr>
          <w:b/>
          <w:u w:val="single"/>
        </w:rPr>
      </w:pPr>
      <w:r>
        <w:rPr>
          <w:b/>
          <w:u w:val="single"/>
        </w:rPr>
        <w:t>Повні Фамілія, Ім’я, По-Батькові кожного автора</w:t>
      </w:r>
    </w:p>
    <w:p w14:paraId="1101AF0C" w14:textId="77777777" w:rsidR="00BB50E4" w:rsidRDefault="00BB50E4">
      <w:pPr>
        <w:ind w:firstLine="0"/>
        <w:rPr>
          <w:b/>
          <w:u w:val="single"/>
        </w:rPr>
      </w:pPr>
      <w:hyperlink r:id="rId8">
        <w:r>
          <w:rPr>
            <w:b/>
            <w:color w:val="0000FF"/>
            <w:u w:val="single"/>
          </w:rPr>
          <w:t>Author@email.com</w:t>
        </w:r>
      </w:hyperlink>
      <w:r>
        <w:rPr>
          <w:b/>
        </w:rPr>
        <w:t xml:space="preserve"> - </w:t>
      </w:r>
      <w:r>
        <w:rPr>
          <w:b/>
          <w:u w:val="single"/>
        </w:rPr>
        <w:t xml:space="preserve">Контактний e-mail автора ORCID кожного автора: </w:t>
      </w:r>
      <w:r>
        <w:rPr>
          <w:b/>
        </w:rPr>
        <w:t>A. Author 1</w:t>
      </w:r>
      <w:r>
        <w:rPr>
          <w:b/>
          <w:vertAlign w:val="superscript"/>
        </w:rPr>
        <w:t xml:space="preserve"> </w:t>
      </w:r>
      <w:r>
        <w:rPr>
          <w:b/>
          <w:u w:val="single"/>
        </w:rPr>
        <w:t>0000-0000-0000-0000;</w:t>
      </w:r>
      <w:r>
        <w:rPr>
          <w:b/>
        </w:rPr>
        <w:t xml:space="preserve"> B. Author 2</w:t>
      </w:r>
      <w:r>
        <w:rPr>
          <w:b/>
          <w:vertAlign w:val="superscript"/>
        </w:rPr>
        <w:t xml:space="preserve"> </w:t>
      </w:r>
      <w:r>
        <w:rPr>
          <w:b/>
          <w:u w:val="single"/>
        </w:rPr>
        <w:t>0000-0000-0000-0000</w:t>
      </w:r>
    </w:p>
    <w:p w14:paraId="08A51443" w14:textId="77777777" w:rsidR="00BB50E4" w:rsidRDefault="00000000">
      <w:pPr>
        <w:ind w:firstLine="0"/>
        <w:rPr>
          <w:b/>
          <w:u w:val="single"/>
        </w:rPr>
      </w:pPr>
      <w:r>
        <w:rPr>
          <w:b/>
          <w:u w:val="single"/>
        </w:rPr>
        <w:t>Формат статті: переважно docx (MS Word 2007 та вище), можно doc (MS Word 2003)</w:t>
      </w:r>
    </w:p>
    <w:p w14:paraId="40070AF5" w14:textId="77777777" w:rsidR="00BB50E4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120"/>
        <w:ind w:firstLine="0"/>
        <w:jc w:val="center"/>
        <w:rPr>
          <w:b/>
          <w:color w:val="000000"/>
        </w:rPr>
      </w:pPr>
      <w:r>
        <w:rPr>
          <w:b/>
          <w:color w:val="000000"/>
        </w:rPr>
        <w:t>ABSTRACT</w:t>
      </w:r>
    </w:p>
    <w:p w14:paraId="693C30D1" w14:textId="77777777" w:rsidR="00BB50E4" w:rsidRDefault="00000000">
      <w:pPr>
        <w:rPr>
          <w:i/>
        </w:rPr>
      </w:pPr>
      <w:r>
        <w:rPr>
          <w:i/>
        </w:rPr>
        <w:t>Abstract in English (150 to 250 words).</w:t>
      </w:r>
    </w:p>
    <w:p w14:paraId="4529BDA2" w14:textId="77777777" w:rsidR="00BB50E4" w:rsidRDefault="00000000">
      <w:pPr>
        <w:spacing w:before="240"/>
      </w:pPr>
      <w:r>
        <w:rPr>
          <w:b/>
        </w:rPr>
        <w:t xml:space="preserve">Keywords: </w:t>
      </w:r>
      <w:r>
        <w:t>all necessary keywords shall be mentioned here.</w:t>
      </w:r>
    </w:p>
    <w:p w14:paraId="6D5CC56B" w14:textId="77777777" w:rsidR="00BB50E4" w:rsidRDefault="00000000">
      <w:pPr>
        <w:keepNext/>
        <w:keepLines/>
        <w:spacing w:before="240" w:after="120"/>
        <w:ind w:firstLine="0"/>
        <w:jc w:val="center"/>
        <w:rPr>
          <w:b/>
        </w:rPr>
      </w:pPr>
      <w:r>
        <w:rPr>
          <w:b/>
        </w:rPr>
        <w:t>АНОТАЦІЯ</w:t>
      </w:r>
    </w:p>
    <w:p w14:paraId="1B0E8459" w14:textId="77777777" w:rsidR="00BB50E4" w:rsidRDefault="00000000">
      <w:pPr>
        <w:rPr>
          <w:i/>
        </w:rPr>
      </w:pPr>
      <w:r>
        <w:rPr>
          <w:i/>
        </w:rPr>
        <w:t>Анотація українською мовою (150 - 250 слів).</w:t>
      </w:r>
    </w:p>
    <w:p w14:paraId="16F80228" w14:textId="77777777" w:rsidR="00BB50E4" w:rsidRDefault="00000000">
      <w:pPr>
        <w:spacing w:before="240"/>
      </w:pPr>
      <w:r>
        <w:rPr>
          <w:b/>
        </w:rPr>
        <w:t xml:space="preserve">Ключові слова: </w:t>
      </w:r>
      <w:r>
        <w:t>відповідні ключові слова.</w:t>
      </w:r>
    </w:p>
    <w:p w14:paraId="4377785F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b/>
          <w:color w:val="000000"/>
        </w:rPr>
      </w:pPr>
      <w:r>
        <w:rPr>
          <w:b/>
          <w:color w:val="000000"/>
        </w:rPr>
        <w:t xml:space="preserve">Постановка проблеми в загальному вигляді та її зв'язок із важливими науковими чи практичними завданнями </w:t>
      </w:r>
    </w:p>
    <w:p w14:paraId="5951A50F" w14:textId="77777777" w:rsidR="00BB50E4" w:rsidRDefault="00000000">
      <w:pPr>
        <w:rPr>
          <w:u w:val="single"/>
        </w:rPr>
      </w:pPr>
      <w:r>
        <w:t xml:space="preserve">Основний текст: інтервал міжрядковий - одинарний; шрифт основного тексту - Times New Roman Cyr; розмір 12 пт; вирівнювання - по ширині; кожен абзац повинен мати абзацний відступ (новий рядок) - 10 мм. Використання прогалин в абзацний відступ </w:t>
      </w:r>
      <w:r>
        <w:rPr>
          <w:u w:val="single"/>
        </w:rPr>
        <w:t>не допускається!</w:t>
      </w:r>
    </w:p>
    <w:p w14:paraId="2C361468" w14:textId="77777777" w:rsidR="00BB50E4" w:rsidRDefault="00000000">
      <w:r>
        <w:t xml:space="preserve">Режим перенесення слів - включений. Розстановка переносів ручним способом забороняється. </w:t>
      </w:r>
    </w:p>
    <w:p w14:paraId="31B99919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b/>
          <w:i/>
          <w:color w:val="000000"/>
          <w:u w:val="single"/>
        </w:rPr>
      </w:pPr>
      <w:r>
        <w:rPr>
          <w:b/>
          <w:color w:val="000000"/>
        </w:rPr>
        <w:t>Аналіз останніх досліджень і публікацій, в яких започатковано розв'язання даної проблеми і виділення невирішених раніше частин загальної проблеми</w:t>
      </w:r>
    </w:p>
    <w:p w14:paraId="38331A37" w14:textId="77777777" w:rsidR="00BB50E4" w:rsidRDefault="00000000">
      <w:r>
        <w:t>Приклад оформлення списків:</w:t>
      </w:r>
    </w:p>
    <w:p w14:paraId="1B818A6C" w14:textId="77777777" w:rsidR="00BB50E4" w:rsidRDefault="00BB50E4"/>
    <w:p w14:paraId="53A80DED" w14:textId="77777777" w:rsidR="00BB50E4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Розміщення:</w:t>
      </w:r>
    </w:p>
    <w:p w14:paraId="712B1BE1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УДК – зліва;</w:t>
      </w:r>
    </w:p>
    <w:p w14:paraId="1DD97E54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назва статті – по центру;</w:t>
      </w:r>
    </w:p>
    <w:p w14:paraId="3BD00C18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lastRenderedPageBreak/>
        <w:t>автори статті;</w:t>
      </w:r>
    </w:p>
    <w:p w14:paraId="376CDBAC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основний текст.</w:t>
      </w:r>
    </w:p>
    <w:p w14:paraId="66341EFD" w14:textId="77777777" w:rsidR="00BB50E4" w:rsidRDefault="00BB50E4"/>
    <w:p w14:paraId="7895B104" w14:textId="77777777" w:rsidR="00BB50E4" w:rsidRDefault="00000000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Назви таблиць і рисунків:</w:t>
      </w:r>
    </w:p>
    <w:p w14:paraId="21B4CFE1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шрифт - Times New Roman Cyr, курсив, розмір 12 пт;</w:t>
      </w:r>
    </w:p>
    <w:p w14:paraId="3097B418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вирівнювання - по лівому краю;</w:t>
      </w:r>
    </w:p>
    <w:p w14:paraId="46E4CFE4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назви таблиць – над таблицею зліва;</w:t>
      </w:r>
    </w:p>
    <w:p w14:paraId="53082921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назва малюнків, схем - під ними. Схеми, малюнки, ілюстрації необхідно обов'язково вставляти в файл статті в форматі JPG або BMP. Всі їх складові повинні бути згруповані в єдиний малюнок.</w:t>
      </w:r>
    </w:p>
    <w:p w14:paraId="7B1EC5E1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b/>
          <w:color w:val="000000"/>
        </w:rPr>
      </w:pPr>
      <w:r>
        <w:rPr>
          <w:b/>
          <w:color w:val="000000"/>
        </w:rPr>
        <w:t xml:space="preserve">Формулювання цілей статті (постановка завдання) </w:t>
      </w:r>
    </w:p>
    <w:p w14:paraId="669A4258" w14:textId="455231AC" w:rsidR="00BB50E4" w:rsidRDefault="00000000">
      <w:r>
        <w:t>Формули створюються тільки за допомогою Microsoft Equation або MathType розміром 14 пунктів. Нумеруються всі формули.</w:t>
      </w:r>
    </w:p>
    <w:p w14:paraId="46F022AE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820"/>
          <w:tab w:val="right" w:pos="9640"/>
        </w:tabs>
        <w:spacing w:before="120" w:after="120"/>
        <w:rPr>
          <w:color w:val="000000"/>
        </w:rPr>
      </w:pPr>
      <w:r>
        <w:rPr>
          <w:color w:val="000000"/>
        </w:rPr>
        <w:tab/>
      </w:r>
      <w:r>
        <w:rPr>
          <w:color w:val="000000"/>
          <w:sz w:val="36"/>
          <w:szCs w:val="36"/>
          <w:vertAlign w:val="subscript"/>
        </w:rPr>
        <w:object w:dxaOrig="1185" w:dyaOrig="375" w14:anchorId="572BDAF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9.35pt;height:18.65pt" o:ole="">
            <v:imagedata r:id="rId9" o:title=""/>
          </v:shape>
          <o:OLEObject Type="Embed" ProgID="Equation.DSMT4" ShapeID="_x0000_i1025" DrawAspect="Content" ObjectID="_1835174632" r:id="rId10"/>
        </w:object>
      </w:r>
      <w:r>
        <w:rPr>
          <w:color w:val="000000"/>
        </w:rPr>
        <w:t>,</w:t>
      </w:r>
      <w:r>
        <w:rPr>
          <w:color w:val="000000"/>
        </w:rPr>
        <w:tab/>
      </w:r>
    </w:p>
    <w:p w14:paraId="056F3898" w14:textId="77777777" w:rsidR="00BB50E4" w:rsidRDefault="00000000">
      <w:r>
        <w:t xml:space="preserve">де </w:t>
      </w:r>
      <w:r>
        <w:rPr>
          <w:sz w:val="36"/>
          <w:szCs w:val="36"/>
          <w:vertAlign w:val="subscript"/>
        </w:rPr>
        <w:object w:dxaOrig="465" w:dyaOrig="345" w14:anchorId="487BBBCD">
          <v:shape id="_x0000_i1026" type="#_x0000_t75" style="width:22.65pt;height:17.35pt" o:ole="">
            <v:imagedata r:id="rId11" o:title=""/>
          </v:shape>
          <o:OLEObject Type="Embed" ProgID="Equation.DSMT4" ShapeID="_x0000_i1026" DrawAspect="Content" ObjectID="_1835174633" r:id="rId12"/>
        </w:object>
      </w:r>
      <w:r>
        <w:t xml:space="preserve">- коефіцієнти рівняння; </w:t>
      </w:r>
      <w:r>
        <w:rPr>
          <w:sz w:val="36"/>
          <w:szCs w:val="36"/>
          <w:vertAlign w:val="subscript"/>
        </w:rPr>
        <w:object w:dxaOrig="225" w:dyaOrig="225" w14:anchorId="4DE0764C">
          <v:shape id="_x0000_i1027" type="#_x0000_t75" style="width:11.35pt;height:11.35pt" o:ole="">
            <v:imagedata r:id="rId13" o:title=""/>
          </v:shape>
          <o:OLEObject Type="Embed" ProgID="Equation.DSMT4" ShapeID="_x0000_i1027" DrawAspect="Content" ObjectID="_1835174634" r:id="rId14"/>
        </w:object>
      </w:r>
      <w:r>
        <w:t xml:space="preserve">- змінна; </w:t>
      </w:r>
      <w:r>
        <w:rPr>
          <w:sz w:val="36"/>
          <w:szCs w:val="36"/>
          <w:vertAlign w:val="subscript"/>
        </w:rPr>
        <w:object w:dxaOrig="225" w:dyaOrig="300" w14:anchorId="37271EBF">
          <v:shape id="_x0000_i1028" type="#_x0000_t75" style="width:11.35pt;height:15.35pt" o:ole="">
            <v:imagedata r:id="rId15" o:title=""/>
          </v:shape>
          <o:OLEObject Type="Embed" ProgID="Equation.DSMT4" ShapeID="_x0000_i1028" DrawAspect="Content" ObjectID="_1835174635" r:id="rId16"/>
        </w:object>
      </w:r>
      <w:r>
        <w:t>- функція.</w:t>
      </w:r>
    </w:p>
    <w:p w14:paraId="16DAC85B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b/>
          <w:color w:val="000000"/>
        </w:rPr>
      </w:pPr>
      <w:r>
        <w:rPr>
          <w:b/>
          <w:color w:val="000000"/>
        </w:rPr>
        <w:t>Виклад матеріалу дослідження з повним обґрунтуванням отриманих наукових результатів</w:t>
      </w:r>
    </w:p>
    <w:p w14:paraId="62451A2E" w14:textId="77777777" w:rsidR="00BB50E4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</w:pPr>
      <w:r>
        <w:rPr>
          <w:b/>
          <w:i/>
          <w:color w:val="000000"/>
        </w:rPr>
        <w:t>Заголовок розділу</w:t>
      </w:r>
    </w:p>
    <w:p w14:paraId="100A4FB9" w14:textId="77777777" w:rsidR="00BB50E4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i/>
          <w:color w:val="000000"/>
        </w:rPr>
      </w:pPr>
      <w:r>
        <w:rPr>
          <w:i/>
          <w:color w:val="000000"/>
        </w:rPr>
        <w:t xml:space="preserve">Підзаголовок розділу </w:t>
      </w:r>
    </w:p>
    <w:p w14:paraId="76A12D18" w14:textId="77777777" w:rsidR="00BB50E4" w:rsidRDefault="00000000">
      <w:pPr>
        <w:rPr>
          <w:color w:val="000000"/>
        </w:rPr>
      </w:pPr>
      <w:r>
        <w:t>Як приклад розглянемо рис.1 і таблицю 1, наведені нижче.</w:t>
      </w:r>
    </w:p>
    <w:p w14:paraId="204BD719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color w:val="000000"/>
        </w:rPr>
      </w:pPr>
      <w:r>
        <w:rPr>
          <w:noProof/>
          <w:color w:val="000000"/>
        </w:rPr>
        <mc:AlternateContent>
          <mc:Choice Requires="wpg">
            <w:drawing>
              <wp:inline distT="0" distB="0" distL="114300" distR="114300" wp14:anchorId="72D356C2" wp14:editId="2C1EF0FC">
                <wp:extent cx="6210300" cy="1772240"/>
                <wp:effectExtent l="0" t="0" r="0" b="0"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0300" cy="1772240"/>
                          <a:chOff x="2240850" y="2456025"/>
                          <a:chExt cx="6210300" cy="2123113"/>
                        </a:xfrm>
                      </wpg:grpSpPr>
                      <wpg:grpSp>
                        <wpg:cNvPr id="853252110" name="Group 853252110"/>
                        <wpg:cNvGrpSpPr/>
                        <wpg:grpSpPr>
                          <a:xfrm>
                            <a:off x="2240850" y="2456025"/>
                            <a:ext cx="6210300" cy="2123113"/>
                            <a:chOff x="2240850" y="2456025"/>
                            <a:chExt cx="6210300" cy="2855933"/>
                          </a:xfrm>
                        </wpg:grpSpPr>
                        <wps:wsp>
                          <wps:cNvPr id="902634580" name="Rectangle 902634580"/>
                          <wps:cNvSpPr/>
                          <wps:spPr>
                            <a:xfrm>
                              <a:off x="2240850" y="2456025"/>
                              <a:ext cx="6210300" cy="285525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60AD4C74" w14:textId="77777777" w:rsidR="00BB50E4" w:rsidRDefault="00BB50E4">
                                <w:pPr>
                                  <w:spacing w:after="0"/>
                                  <w:ind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627696522" name="Group 627696522"/>
                          <wpg:cNvGrpSpPr/>
                          <wpg:grpSpPr>
                            <a:xfrm>
                              <a:off x="2240850" y="2456025"/>
                              <a:ext cx="6210300" cy="2855933"/>
                              <a:chOff x="0" y="0"/>
                              <a:chExt cx="6210300" cy="2855933"/>
                            </a:xfrm>
                          </wpg:grpSpPr>
                          <wps:wsp>
                            <wps:cNvPr id="327278" name="Rectangle 327278"/>
                            <wps:cNvSpPr/>
                            <wps:spPr>
                              <a:xfrm>
                                <a:off x="0" y="0"/>
                                <a:ext cx="6210300" cy="26479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43B4EE3" w14:textId="77777777" w:rsidR="00BB50E4" w:rsidRDefault="00BB50E4">
                                  <w:pPr>
                                    <w:spacing w:after="0"/>
                                    <w:ind w:firstLine="0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s:wsp>
                            <wps:cNvPr id="665340554" name="Freeform: Shape 665340554"/>
                            <wps:cNvSpPr/>
                            <wps:spPr>
                              <a:xfrm>
                                <a:off x="49499" y="2400346"/>
                                <a:ext cx="5779800" cy="455587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5779800" h="190503" extrusionOk="0">
                                    <a:moveTo>
                                      <a:pt x="0" y="0"/>
                                    </a:moveTo>
                                    <a:lnTo>
                                      <a:pt x="0" y="190503"/>
                                    </a:lnTo>
                                    <a:lnTo>
                                      <a:pt x="5779800" y="190503"/>
                                    </a:lnTo>
                                    <a:lnTo>
                                      <a:pt x="5779800" y="0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78527B5" w14:textId="77777777" w:rsidR="00BB50E4" w:rsidRDefault="00000000" w:rsidP="00D86BE6">
                                  <w:pPr>
                                    <w:pStyle w:val="ad"/>
                                  </w:pPr>
                                  <w:r>
                                    <w:rPr>
                                      <w:rFonts w:eastAsia="Arial"/>
                                    </w:rPr>
                                    <w:t>Рис. 1. Назва рисунка</w:t>
                                  </w:r>
                                </w:p>
                                <w:p w14:paraId="0A5113D0" w14:textId="77777777" w:rsidR="00BB50E4" w:rsidRDefault="00BB50E4">
                                  <w:pPr>
                                    <w:textDirection w:val="btLr"/>
                                  </w:pPr>
                                </w:p>
                                <w:p w14:paraId="6371C9DC" w14:textId="77777777" w:rsidR="00BB50E4" w:rsidRDefault="00000000">
                                  <w:pPr>
                                    <w:ind w:firstLine="0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</w:rPr>
                                    <w:t xml:space="preserve">Рис. 1. Название рисунка </w:t>
                                  </w:r>
                                </w:p>
                              </w:txbxContent>
                            </wps:txbx>
                            <wps:bodyPr spcFirstLastPara="1" wrap="square" lIns="88900" tIns="38100" rIns="88900" bIns="38100" anchor="t" anchorCtr="0">
                              <a:noAutofit/>
                            </wps:bodyPr>
                          </wps:wsp>
                          <wps:wsp>
                            <wps:cNvPr id="1576733912" name="Freeform: Shape 1576733912"/>
                            <wps:cNvSpPr/>
                            <wps:spPr>
                              <a:xfrm>
                                <a:off x="49499" y="71101"/>
                                <a:ext cx="6160800" cy="2329243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l" t="t" r="r" b="b"/>
                                <a:pathLst>
                                  <a:path w="6160800" h="2329243" extrusionOk="0">
                                    <a:moveTo>
                                      <a:pt x="0" y="0"/>
                                    </a:moveTo>
                                    <a:lnTo>
                                      <a:pt x="0" y="2329243"/>
                                    </a:lnTo>
                                    <a:lnTo>
                                      <a:pt x="6160800" y="2329243"/>
                                    </a:lnTo>
                                    <a:lnTo>
                                      <a:pt x="616080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4DB8526" w14:textId="77777777" w:rsidR="00BB50E4" w:rsidRDefault="00BB50E4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</w:p>
                                <w:p w14:paraId="048FE424" w14:textId="77777777" w:rsidR="00BB50E4" w:rsidRDefault="00BB50E4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</w:p>
                                <w:p w14:paraId="1F2FEAAF" w14:textId="77777777" w:rsidR="00BB50E4" w:rsidRDefault="00BB50E4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</w:p>
                                <w:p w14:paraId="0C4AF87F" w14:textId="77777777" w:rsidR="00BB50E4" w:rsidRDefault="00000000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44"/>
                                    </w:rPr>
                                    <w:t>Рисунок</w:t>
                                  </w:r>
                                </w:p>
                                <w:p w14:paraId="332BC71A" w14:textId="77777777" w:rsidR="00BB50E4" w:rsidRDefault="00BB50E4">
                                  <w:pPr>
                                    <w:ind w:firstLine="0"/>
                                    <w:textDirection w:val="btLr"/>
                                  </w:pPr>
                                </w:p>
                                <w:p w14:paraId="3181F54E" w14:textId="77777777" w:rsidR="00BB50E4" w:rsidRDefault="00BB50E4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</w:p>
                                <w:p w14:paraId="61AC8867" w14:textId="77777777" w:rsidR="00BB50E4" w:rsidRDefault="00BB50E4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</w:p>
                                <w:p w14:paraId="32F9B3CE" w14:textId="77777777" w:rsidR="00BB50E4" w:rsidRDefault="00BB50E4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</w:p>
                                <w:p w14:paraId="3073BE41" w14:textId="77777777" w:rsidR="00BB50E4" w:rsidRDefault="00000000">
                                  <w:pPr>
                                    <w:ind w:firstLine="0"/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44"/>
                                    </w:rPr>
                                    <w:t>Рисунок</w:t>
                                  </w:r>
                                </w:p>
                              </w:txbxContent>
                            </wps:txbx>
                            <wps:bodyPr spcFirstLastPara="1" wrap="square" lIns="88900" tIns="38100" rIns="88900" bIns="3810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D356C2" id="Group 2" o:spid="_x0000_s1026" style="width:489pt;height:139.55pt;mso-position-horizontal-relative:char;mso-position-vertical-relative:line" coordorigin="22408,24560" coordsize="62103,212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">
                <v:group id="Group 853252110" o:spid="_x0000_s1027" style="position:absolute;left:22408;top:24560;width:62103;height:21231" coordorigin="22408,24560" coordsize="62103,28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">
                  <v:rect id="Rectangle 902634580" o:spid="_x0000_s1028" style="position:absolute;left:22408;top:24560;width:62103;height:285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" filled="f" stroked="f">
                    <v:textbox inset="2.53958mm,2.53958mm,2.53958mm,2.53958mm">
                      <w:txbxContent>
                        <w:p w14:paraId="60AD4C74" w14:textId="77777777" w:rsidR="00BB50E4" w:rsidRDefault="00BB50E4">
                          <w:pPr>
                            <w:spacing w:after="0"/>
                            <w:ind w:firstLine="0"/>
                            <w:jc w:val="left"/>
                            <w:textDirection w:val="btLr"/>
                          </w:pPr>
                        </w:p>
                      </w:txbxContent>
                    </v:textbox>
                  </v:rect>
                  <v:group id="Group 627696522" o:spid="_x0000_s1029" style="position:absolute;left:22408;top:24560;width:62103;height:28559" coordsize="62103,28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">
                    <v:rect id="Rectangle 327278" o:spid="_x0000_s1030" style="position:absolute;width:62103;height:264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" filled="f" stroked="f">
                      <v:textbox inset="2.53958mm,2.53958mm,2.53958mm,2.53958mm">
                        <w:txbxContent>
                          <w:p w14:paraId="043B4EE3" w14:textId="77777777" w:rsidR="00BB50E4" w:rsidRDefault="00BB50E4">
                            <w:pPr>
                              <w:spacing w:after="0"/>
                              <w:ind w:firstLine="0"/>
                              <w:jc w:val="left"/>
                              <w:textDirection w:val="btLr"/>
                            </w:pPr>
                          </w:p>
                        </w:txbxContent>
                      </v:textbox>
                    </v:rect>
                    <v:shape id="Freeform: Shape 665340554" o:spid="_x0000_s1031" style="position:absolute;left:494;top:24003;width:57798;height:4556;visibility:visible;mso-wrap-style:square;v-text-anchor:top" coordsize="5779800,190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" adj="-11796480,,5400" path="m,l,190503r5779800,l5779800,,,xe" filled="f" stroked="f">
                      <v:stroke joinstyle="miter"/>
                      <v:formulas/>
                      <v:path arrowok="t" o:extrusionok="f" o:connecttype="custom" textboxrect="0,0,5779800,190503"/>
                      <v:textbox inset="7pt,3pt,7pt,3pt">
                        <w:txbxContent>
                          <w:p w14:paraId="378527B5" w14:textId="77777777" w:rsidR="00BB50E4" w:rsidRDefault="00000000" w:rsidP="00D86BE6">
                            <w:pPr>
                              <w:pStyle w:val="ad"/>
                            </w:pPr>
                            <w:r>
                              <w:rPr>
                                <w:rFonts w:eastAsia="Arial"/>
                              </w:rPr>
                              <w:t>Рис. 1. Назва рисунка</w:t>
                            </w:r>
                          </w:p>
                          <w:p w14:paraId="0A5113D0" w14:textId="77777777" w:rsidR="00BB50E4" w:rsidRDefault="00BB50E4">
                            <w:pPr>
                              <w:textDirection w:val="btLr"/>
                            </w:pPr>
                          </w:p>
                          <w:p w14:paraId="6371C9DC" w14:textId="77777777" w:rsidR="00BB50E4" w:rsidRDefault="00000000">
                            <w:pPr>
                              <w:ind w:firstLine="0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Рис. 1.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Название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рисунка </w:t>
                            </w:r>
                          </w:p>
                        </w:txbxContent>
                      </v:textbox>
                    </v:shape>
                    <v:shape id="Freeform: Shape 1576733912" o:spid="_x0000_s1032" style="position:absolute;left:494;top:711;width:61608;height:23292;visibility:visible;mso-wrap-style:square;v-text-anchor:top" coordsize="6160800,23292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" adj="-11796480,,5400" path="m,l,2329243r6160800,l6160800,,,xe" stroked="f">
                      <v:stroke joinstyle="miter"/>
                      <v:formulas/>
                      <v:path arrowok="t" o:extrusionok="f" o:connecttype="custom" textboxrect="0,0,6160800,2329243"/>
                      <v:textbox inset="7pt,3pt,7pt,3pt">
                        <w:txbxContent>
                          <w:p w14:paraId="54DB8526" w14:textId="77777777" w:rsidR="00BB50E4" w:rsidRDefault="00BB50E4">
                            <w:pPr>
                              <w:ind w:firstLine="0"/>
                              <w:jc w:val="center"/>
                              <w:textDirection w:val="btLr"/>
                            </w:pPr>
                          </w:p>
                          <w:p w14:paraId="048FE424" w14:textId="77777777" w:rsidR="00BB50E4" w:rsidRDefault="00BB50E4">
                            <w:pPr>
                              <w:ind w:firstLine="0"/>
                              <w:jc w:val="center"/>
                              <w:textDirection w:val="btLr"/>
                            </w:pPr>
                          </w:p>
                          <w:p w14:paraId="1F2FEAAF" w14:textId="77777777" w:rsidR="00BB50E4" w:rsidRDefault="00BB50E4">
                            <w:pPr>
                              <w:ind w:firstLine="0"/>
                              <w:jc w:val="center"/>
                              <w:textDirection w:val="btLr"/>
                            </w:pPr>
                          </w:p>
                          <w:p w14:paraId="0C4AF87F" w14:textId="77777777" w:rsidR="00BB50E4" w:rsidRDefault="00000000">
                            <w:pPr>
                              <w:ind w:firstLine="0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44"/>
                              </w:rPr>
                              <w:t>Рисунок</w:t>
                            </w:r>
                          </w:p>
                          <w:p w14:paraId="332BC71A" w14:textId="77777777" w:rsidR="00BB50E4" w:rsidRDefault="00BB50E4">
                            <w:pPr>
                              <w:ind w:firstLine="0"/>
                              <w:textDirection w:val="btLr"/>
                            </w:pPr>
                          </w:p>
                          <w:p w14:paraId="3181F54E" w14:textId="77777777" w:rsidR="00BB50E4" w:rsidRDefault="00BB50E4">
                            <w:pPr>
                              <w:ind w:firstLine="0"/>
                              <w:jc w:val="center"/>
                              <w:textDirection w:val="btLr"/>
                            </w:pPr>
                          </w:p>
                          <w:p w14:paraId="61AC8867" w14:textId="77777777" w:rsidR="00BB50E4" w:rsidRDefault="00BB50E4">
                            <w:pPr>
                              <w:ind w:firstLine="0"/>
                              <w:jc w:val="center"/>
                              <w:textDirection w:val="btLr"/>
                            </w:pPr>
                          </w:p>
                          <w:p w14:paraId="32F9B3CE" w14:textId="77777777" w:rsidR="00BB50E4" w:rsidRDefault="00BB50E4">
                            <w:pPr>
                              <w:ind w:firstLine="0"/>
                              <w:jc w:val="center"/>
                              <w:textDirection w:val="btLr"/>
                            </w:pPr>
                          </w:p>
                          <w:p w14:paraId="3073BE41" w14:textId="77777777" w:rsidR="00BB50E4" w:rsidRDefault="00000000">
                            <w:pPr>
                              <w:ind w:firstLine="0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44"/>
                              </w:rPr>
                              <w:t>Рисунок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887AAC8" w14:textId="77777777" w:rsidR="00BB50E4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/>
        <w:rPr>
          <w:i/>
          <w:color w:val="000000"/>
        </w:rPr>
      </w:pPr>
      <w:r>
        <w:rPr>
          <w:i/>
          <w:color w:val="000000"/>
        </w:rPr>
        <w:t>Назва таблиці</w:t>
      </w:r>
    </w:p>
    <w:tbl>
      <w:tblPr>
        <w:tblStyle w:val="af6"/>
        <w:tblW w:w="9853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41"/>
        <w:gridCol w:w="1642"/>
        <w:gridCol w:w="1642"/>
        <w:gridCol w:w="1642"/>
        <w:gridCol w:w="1643"/>
        <w:gridCol w:w="1643"/>
      </w:tblGrid>
      <w:tr w:rsidR="00BB50E4" w14:paraId="3A1F5B39" w14:textId="77777777">
        <w:trPr>
          <w:trHeight w:val="567"/>
        </w:trPr>
        <w:tc>
          <w:tcPr>
            <w:tcW w:w="1642" w:type="dxa"/>
            <w:shd w:val="clear" w:color="auto" w:fill="D9D9D9"/>
            <w:vAlign w:val="center"/>
          </w:tcPr>
          <w:p w14:paraId="27AF8630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 / P</w:t>
            </w:r>
          </w:p>
        </w:tc>
        <w:tc>
          <w:tcPr>
            <w:tcW w:w="1642" w:type="dxa"/>
            <w:shd w:val="clear" w:color="auto" w:fill="F2F2F2"/>
            <w:vAlign w:val="center"/>
          </w:tcPr>
          <w:p w14:paraId="13BB9683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0%</w:t>
            </w:r>
          </w:p>
        </w:tc>
        <w:tc>
          <w:tcPr>
            <w:tcW w:w="1642" w:type="dxa"/>
            <w:shd w:val="clear" w:color="auto" w:fill="F2F2F2"/>
            <w:vAlign w:val="center"/>
          </w:tcPr>
          <w:p w14:paraId="1E89E679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95%</w:t>
            </w:r>
          </w:p>
        </w:tc>
        <w:tc>
          <w:tcPr>
            <w:tcW w:w="1642" w:type="dxa"/>
            <w:shd w:val="clear" w:color="auto" w:fill="F2F2F2"/>
            <w:vAlign w:val="center"/>
          </w:tcPr>
          <w:p w14:paraId="2B5B835B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97%</w:t>
            </w:r>
          </w:p>
        </w:tc>
        <w:tc>
          <w:tcPr>
            <w:tcW w:w="1643" w:type="dxa"/>
            <w:shd w:val="clear" w:color="auto" w:fill="F2F2F2"/>
            <w:vAlign w:val="center"/>
          </w:tcPr>
          <w:p w14:paraId="70CAF3E7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99.7%</w:t>
            </w:r>
          </w:p>
        </w:tc>
        <w:tc>
          <w:tcPr>
            <w:tcW w:w="1643" w:type="dxa"/>
            <w:shd w:val="clear" w:color="auto" w:fill="F2F2F2"/>
            <w:vAlign w:val="center"/>
          </w:tcPr>
          <w:p w14:paraId="34FBC773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100%</w:t>
            </w:r>
          </w:p>
        </w:tc>
      </w:tr>
      <w:tr w:rsidR="00BB50E4" w14:paraId="4DEB39E7" w14:textId="77777777">
        <w:trPr>
          <w:trHeight w:val="567"/>
        </w:trPr>
        <w:tc>
          <w:tcPr>
            <w:tcW w:w="1642" w:type="dxa"/>
            <w:shd w:val="clear" w:color="auto" w:fill="F2F2F2"/>
            <w:vAlign w:val="center"/>
          </w:tcPr>
          <w:p w14:paraId="5FFB6861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1642" w:type="dxa"/>
            <w:vAlign w:val="center"/>
          </w:tcPr>
          <w:p w14:paraId="4AE046CD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1642" w:type="dxa"/>
            <w:vAlign w:val="center"/>
          </w:tcPr>
          <w:p w14:paraId="19090017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</w:t>
            </w:r>
          </w:p>
        </w:tc>
        <w:tc>
          <w:tcPr>
            <w:tcW w:w="1642" w:type="dxa"/>
            <w:vAlign w:val="center"/>
          </w:tcPr>
          <w:p w14:paraId="09552F20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643" w:type="dxa"/>
            <w:vAlign w:val="center"/>
          </w:tcPr>
          <w:p w14:paraId="23FD9E04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1643" w:type="dxa"/>
            <w:vAlign w:val="center"/>
          </w:tcPr>
          <w:p w14:paraId="53A3CC8E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</w:t>
            </w:r>
          </w:p>
        </w:tc>
      </w:tr>
      <w:tr w:rsidR="00BB50E4" w14:paraId="39D01AF6" w14:textId="77777777">
        <w:trPr>
          <w:trHeight w:val="567"/>
        </w:trPr>
        <w:tc>
          <w:tcPr>
            <w:tcW w:w="1642" w:type="dxa"/>
            <w:shd w:val="clear" w:color="auto" w:fill="F2F2F2"/>
            <w:vAlign w:val="center"/>
          </w:tcPr>
          <w:p w14:paraId="54193659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3</w:t>
            </w:r>
          </w:p>
        </w:tc>
        <w:tc>
          <w:tcPr>
            <w:tcW w:w="1642" w:type="dxa"/>
            <w:vAlign w:val="center"/>
          </w:tcPr>
          <w:p w14:paraId="6646CF98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6</w:t>
            </w:r>
          </w:p>
        </w:tc>
        <w:tc>
          <w:tcPr>
            <w:tcW w:w="1642" w:type="dxa"/>
            <w:vAlign w:val="center"/>
          </w:tcPr>
          <w:p w14:paraId="4596DD33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</w:t>
            </w:r>
          </w:p>
        </w:tc>
        <w:tc>
          <w:tcPr>
            <w:tcW w:w="1642" w:type="dxa"/>
            <w:vAlign w:val="center"/>
          </w:tcPr>
          <w:p w14:paraId="47B0C558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1643" w:type="dxa"/>
            <w:vAlign w:val="center"/>
          </w:tcPr>
          <w:p w14:paraId="638F964F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</w:t>
            </w:r>
          </w:p>
        </w:tc>
        <w:tc>
          <w:tcPr>
            <w:tcW w:w="1643" w:type="dxa"/>
            <w:vAlign w:val="center"/>
          </w:tcPr>
          <w:p w14:paraId="168650A2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</w:t>
            </w:r>
          </w:p>
        </w:tc>
      </w:tr>
      <w:tr w:rsidR="00BB50E4" w14:paraId="0769BE99" w14:textId="77777777">
        <w:trPr>
          <w:trHeight w:val="567"/>
        </w:trPr>
        <w:tc>
          <w:tcPr>
            <w:tcW w:w="1642" w:type="dxa"/>
            <w:shd w:val="clear" w:color="auto" w:fill="F2F2F2"/>
            <w:vAlign w:val="center"/>
          </w:tcPr>
          <w:p w14:paraId="7FA72D79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4</w:t>
            </w:r>
          </w:p>
        </w:tc>
        <w:tc>
          <w:tcPr>
            <w:tcW w:w="1642" w:type="dxa"/>
            <w:vAlign w:val="center"/>
          </w:tcPr>
          <w:p w14:paraId="4B88808E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1642" w:type="dxa"/>
            <w:vAlign w:val="center"/>
          </w:tcPr>
          <w:p w14:paraId="4EB89C54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</w:t>
            </w:r>
          </w:p>
        </w:tc>
        <w:tc>
          <w:tcPr>
            <w:tcW w:w="1642" w:type="dxa"/>
            <w:vAlign w:val="center"/>
          </w:tcPr>
          <w:p w14:paraId="1B522D11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7</w:t>
            </w:r>
          </w:p>
        </w:tc>
        <w:tc>
          <w:tcPr>
            <w:tcW w:w="1643" w:type="dxa"/>
            <w:vAlign w:val="center"/>
          </w:tcPr>
          <w:p w14:paraId="3A97A3E4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  <w:tc>
          <w:tcPr>
            <w:tcW w:w="1643" w:type="dxa"/>
            <w:vAlign w:val="center"/>
          </w:tcPr>
          <w:p w14:paraId="66773CF0" w14:textId="77777777" w:rsidR="00BB50E4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40" w:after="12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11</w:t>
            </w:r>
          </w:p>
        </w:tc>
      </w:tr>
    </w:tbl>
    <w:p w14:paraId="7EC1AD46" w14:textId="77777777" w:rsidR="00BB50E4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</w:pPr>
      <w:r>
        <w:rPr>
          <w:b/>
          <w:i/>
          <w:color w:val="000000"/>
        </w:rPr>
        <w:t>Цитування в тексті</w:t>
      </w:r>
    </w:p>
    <w:p w14:paraId="67215163" w14:textId="77777777" w:rsidR="00BB50E4" w:rsidRDefault="00000000">
      <w:r>
        <w:lastRenderedPageBreak/>
        <w:t>Посилання в тексті, якщо ви не наводите цитату, а висловлюєте якусь ідею чи посилаєтесь на роботу в цілому, нумеруються послідовно у квадратних дужках до порядку згадування у статті, наприклад: [1].</w:t>
      </w:r>
    </w:p>
    <w:p w14:paraId="043C1FA8" w14:textId="77777777" w:rsidR="00BB50E4" w:rsidRDefault="00000000">
      <w:r>
        <w:t>За наявністю цитати після номеру джерела, через кому, наводяться посилання на конкретні сторінки, наприклад: [1, c. 12] або [2, с. 20-25].</w:t>
      </w:r>
    </w:p>
    <w:p w14:paraId="11971799" w14:textId="77777777" w:rsidR="00BB50E4" w:rsidRDefault="00000000">
      <w:r>
        <w:t>Посилання на кілька праць розділяються комою: [1, 4].</w:t>
      </w:r>
    </w:p>
    <w:p w14:paraId="6C70F875" w14:textId="77777777" w:rsidR="00BB50E4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</w:pPr>
      <w:r>
        <w:rPr>
          <w:b/>
          <w:i/>
          <w:color w:val="000000"/>
        </w:rPr>
        <w:t>Вимоги до списку використаних джерел</w:t>
      </w:r>
    </w:p>
    <w:p w14:paraId="44F8A354" w14:textId="77777777" w:rsidR="00BB50E4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i/>
          <w:color w:val="000000"/>
        </w:rPr>
      </w:pPr>
      <w:r>
        <w:rPr>
          <w:i/>
          <w:color w:val="000000"/>
        </w:rPr>
        <w:t>Основні вимоги:</w:t>
      </w:r>
    </w:p>
    <w:p w14:paraId="119EAD0D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 xml:space="preserve">Використовується міжнародний стиль оформлення бібліографії IEEE (Institute for Electrical and Electronics Engineers  (IEEE) Citation Style) - </w:t>
      </w:r>
      <w:hyperlink r:id="rId17">
        <w:r w:rsidR="00BB50E4">
          <w:rPr>
            <w:color w:val="0000FF"/>
            <w:u w:val="single"/>
          </w:rPr>
          <w:t>https://ieee-dataport.org/sites/default/files/analysis/27/IEEE%20Citation%20Guidelines.pdf</w:t>
        </w:r>
      </w:hyperlink>
      <w:r>
        <w:rPr>
          <w:color w:val="000000"/>
        </w:rPr>
        <w:t>;</w:t>
      </w:r>
    </w:p>
    <w:p w14:paraId="0F6195E8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Джерела в пристатейних списках містять DOI;</w:t>
      </w:r>
    </w:p>
    <w:p w14:paraId="2DC09204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Обов'язкові посилання на статті в журналах Scopus і WoS;</w:t>
      </w:r>
    </w:p>
    <w:p w14:paraId="4FAE67C9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b/>
          <w:color w:val="000000"/>
        </w:rPr>
        <w:t>Самоцитування не перевищує 15%</w:t>
      </w:r>
      <w:r>
        <w:rPr>
          <w:color w:val="000000"/>
        </w:rPr>
        <w:t xml:space="preserve"> бібліографії (посилання на публікації автора статті, посилання на статті інших авторів в даному журналі);</w:t>
      </w:r>
    </w:p>
    <w:p w14:paraId="70D07D08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b/>
          <w:color w:val="000000"/>
        </w:rPr>
      </w:pPr>
      <w:r>
        <w:rPr>
          <w:b/>
          <w:color w:val="000000"/>
        </w:rPr>
        <w:t>Бібліографія не перенасичена монографіями та тезами конференцій (менше 25%);</w:t>
      </w:r>
    </w:p>
    <w:p w14:paraId="09599525" w14:textId="6137AA30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b/>
          <w:color w:val="000000"/>
        </w:rPr>
      </w:pPr>
      <w:r>
        <w:rPr>
          <w:b/>
          <w:color w:val="000000"/>
        </w:rPr>
        <w:t>Бібліографія містить не більше 50% україно</w:t>
      </w:r>
      <w:r w:rsidR="00E765AE">
        <w:rPr>
          <w:b/>
          <w:color w:val="000000"/>
          <w:lang w:val="ru-RU"/>
        </w:rPr>
        <w:t>мовних</w:t>
      </w:r>
      <w:r>
        <w:rPr>
          <w:b/>
          <w:color w:val="000000"/>
        </w:rPr>
        <w:t xml:space="preserve"> публікацій;</w:t>
      </w:r>
    </w:p>
    <w:p w14:paraId="4CBB5C05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b/>
          <w:color w:val="000000"/>
        </w:rPr>
        <w:t>Цитування ненаукових джерел має бути обґрунтованим</w:t>
      </w:r>
      <w:r>
        <w:rPr>
          <w:color w:val="000000"/>
        </w:rPr>
        <w:t>;</w:t>
      </w:r>
    </w:p>
    <w:p w14:paraId="4AC612C4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Оригінальні дослідження містять 20-40 бібліографічних посилань;</w:t>
      </w:r>
    </w:p>
    <w:p w14:paraId="2BCAD913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Наукові статті оглядового характеру містять не менше 100 бібліографічних посилань;</w:t>
      </w:r>
    </w:p>
    <w:p w14:paraId="1FF668A6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Джерела оформлені без порушень бібліографічного стандарту.</w:t>
      </w:r>
    </w:p>
    <w:p w14:paraId="4B196B5D" w14:textId="77777777" w:rsidR="00BB50E4" w:rsidRDefault="00000000">
      <w:r>
        <w:t>Згідно з вимогами МОН України до наукового видання та міжнародними стандартами публікацій, слід подати два окремі списки використаних джерел:</w:t>
      </w:r>
    </w:p>
    <w:p w14:paraId="2938BE6E" w14:textId="77777777" w:rsidR="00BB50E4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i/>
          <w:color w:val="000000"/>
        </w:rPr>
      </w:pPr>
      <w:r>
        <w:rPr>
          <w:i/>
          <w:color w:val="000000"/>
        </w:rPr>
        <w:t>Перший. Список використаних джерел</w:t>
      </w:r>
    </w:p>
    <w:p w14:paraId="00EE4E2B" w14:textId="77777777" w:rsidR="00BB50E4" w:rsidRDefault="00000000">
      <w:r>
        <w:t>• Розміщується в кінці роботи.</w:t>
      </w:r>
    </w:p>
    <w:p w14:paraId="513970AE" w14:textId="77777777" w:rsidR="00BB50E4" w:rsidRDefault="00000000">
      <w:r>
        <w:t xml:space="preserve">• Кожне джерело, процитоване в роботі, має з'явитися у списку використаних джерел. Так само, </w:t>
      </w:r>
      <w:r>
        <w:rPr>
          <w:b/>
        </w:rPr>
        <w:t>кожен запис у списку має бути згаданим в тексті роботи</w:t>
      </w:r>
      <w:r>
        <w:t>.</w:t>
      </w:r>
    </w:p>
    <w:p w14:paraId="23A4B1BC" w14:textId="77777777" w:rsidR="00BB50E4" w:rsidRDefault="00000000">
      <w:r>
        <w:t>• Джерела нумеруються у порядку використання в тексті або в алфавітному порядку за прізвищем першого автора.</w:t>
      </w:r>
    </w:p>
    <w:p w14:paraId="0043352B" w14:textId="77777777" w:rsidR="00BB50E4" w:rsidRDefault="00000000">
      <w:r>
        <w:t>• До джерела необхідно додати цифровий ідентифікатор наукової публікації DOI (в разі наявності).</w:t>
      </w:r>
    </w:p>
    <w:p w14:paraId="2D5B6B1E" w14:textId="77777777" w:rsidR="00BB50E4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i/>
          <w:color w:val="000000"/>
        </w:rPr>
      </w:pPr>
      <w:r>
        <w:rPr>
          <w:i/>
          <w:color w:val="000000"/>
        </w:rPr>
        <w:t>Другий. References</w:t>
      </w:r>
    </w:p>
    <w:p w14:paraId="27293618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Необхідний для коректного індексування посилань статті наукометричними та пошуковими системами.</w:t>
      </w:r>
    </w:p>
    <w:p w14:paraId="730CF090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Дублює перший список латиною та наводить кириличні джерела у англійському перекладі (за його наявності у цитованому виданні) або у транслітерованому вигляді.</w:t>
      </w:r>
    </w:p>
    <w:p w14:paraId="5275A6D8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Для кириличних цитувань треба транслітерувати імена авторів та назви видань.</w:t>
      </w:r>
    </w:p>
    <w:p w14:paraId="068E80EB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Назви статей треба наводити в англійському перекладі (якщо такий є в авторському варіанті) або в транслітерації.</w:t>
      </w:r>
    </w:p>
    <w:p w14:paraId="23F45FAF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lastRenderedPageBreak/>
        <w:t>Назви періодичних видань (журналів) треба наводити відповідно до офіційного англомовного написання за номером реєстрації ISSN, які можна знайти на сайті журналу або будь-якій науковій онлайн-базі.</w:t>
      </w:r>
    </w:p>
    <w:p w14:paraId="71078BC5" w14:textId="77777777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Якщо вітчизняний журнал видається в перекладі на англійську мову, використовуйте англійські варіанти назви журналу та статті. Вказуйте діапазон сторінок перекладеної версії журналу.</w:t>
      </w:r>
    </w:p>
    <w:p w14:paraId="498A048B" w14:textId="0A75D9A9" w:rsidR="00BB50E4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before="120"/>
        <w:rPr>
          <w:color w:val="000000"/>
        </w:rPr>
      </w:pPr>
      <w:r>
        <w:rPr>
          <w:color w:val="000000"/>
        </w:rPr>
        <w:t>До джерел, які подаються в транслітерованому вигляді, необхідно додати позначення про мову оригіналу (наприклад: [in Ukrainian])</w:t>
      </w:r>
    </w:p>
    <w:p w14:paraId="4EDD2BA0" w14:textId="77777777" w:rsidR="00BB50E4" w:rsidRDefault="00000000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i/>
          <w:color w:val="000000"/>
        </w:rPr>
      </w:pPr>
      <w:r>
        <w:rPr>
          <w:i/>
          <w:color w:val="000000"/>
        </w:rPr>
        <w:t>Транслітерація кирилиці латиницею:</w:t>
      </w:r>
    </w:p>
    <w:p w14:paraId="15DF7EE1" w14:textId="77777777" w:rsidR="00BB50E4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color w:val="000000"/>
        </w:rPr>
      </w:pPr>
      <w:r>
        <w:rPr>
          <w:color w:val="000000"/>
        </w:rPr>
        <w:t>українська мова. Постанова КМ України від 27 січня 2010 року № 55 "Про впорядкування транслітерації українського алфавіту латиницею" затверджує офіційну транслітерацію українського алфавіту латиницею, встановлює діючі правила транслітерації прізвищ та імен громадян України латиницею у закордонних паспортах (</w:t>
      </w:r>
      <w:hyperlink r:id="rId18">
        <w:r w:rsidR="00BB50E4">
          <w:rPr>
            <w:color w:val="0000FF"/>
            <w:u w:val="single"/>
          </w:rPr>
          <w:t>https://www.slovnyk.ua/translit.php</w:t>
        </w:r>
      </w:hyperlink>
      <w:r>
        <w:rPr>
          <w:color w:val="000000"/>
        </w:rPr>
        <w:t>).</w:t>
      </w:r>
    </w:p>
    <w:p w14:paraId="112AF06D" w14:textId="77777777" w:rsidR="00BB50E4" w:rsidRDefault="00000000">
      <w:pPr>
        <w:pBdr>
          <w:top w:val="nil"/>
          <w:left w:val="nil"/>
          <w:bottom w:val="nil"/>
          <w:right w:val="nil"/>
          <w:between w:val="nil"/>
        </w:pBdr>
        <w:spacing w:before="240" w:after="120"/>
        <w:rPr>
          <w:b/>
          <w:color w:val="000000"/>
        </w:rPr>
      </w:pPr>
      <w:r>
        <w:rPr>
          <w:b/>
          <w:color w:val="000000"/>
        </w:rPr>
        <w:t>Висновки і перспектива подальшої роботи по даному напрямку</w:t>
      </w:r>
    </w:p>
    <w:p w14:paraId="375642AA" w14:textId="77777777" w:rsidR="00BB50E4" w:rsidRDefault="00000000">
      <w:pPr>
        <w:widowControl w:val="0"/>
        <w:spacing w:before="120" w:after="120"/>
      </w:pPr>
      <w:r>
        <w:t xml:space="preserve">Як приклад посилаємося на джерело [1], а також роботу Басса та співавторів [2]. </w:t>
      </w:r>
    </w:p>
    <w:p w14:paraId="03484F06" w14:textId="77777777" w:rsidR="00BB50E4" w:rsidRDefault="00000000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after="120"/>
        <w:ind w:firstLine="0"/>
        <w:jc w:val="center"/>
        <w:rPr>
          <w:b/>
          <w:color w:val="000000"/>
        </w:rPr>
      </w:pPr>
      <w:r>
        <w:rPr>
          <w:b/>
          <w:color w:val="000000"/>
        </w:rPr>
        <w:t>ЛІТЕРАТУРА</w:t>
      </w:r>
    </w:p>
    <w:p w14:paraId="080C55CD" w14:textId="77777777" w:rsidR="00BB50E4" w:rsidRDefault="00000000">
      <w:pPr>
        <w:numPr>
          <w:ilvl w:val="0"/>
          <w:numId w:val="3"/>
        </w:numPr>
        <w:tabs>
          <w:tab w:val="left" w:pos="567"/>
        </w:tabs>
        <w:spacing w:after="120"/>
      </w:pPr>
      <w:r>
        <w:t xml:space="preserve">H. Ayasso and A. Mohammad-Djafari, "Joint NDT Image Restoration and Segmentation Using Gauss–Markov–Potts Prior Models and Variational Bayesian Computation," </w:t>
      </w:r>
      <w:r>
        <w:rPr>
          <w:i/>
        </w:rPr>
        <w:t>IEEE Transactions on Image Processing</w:t>
      </w:r>
      <w:r>
        <w:t xml:space="preserve">, vol. 19, no. 9, pp. 2265-77, 2010. [Online]. Available: IEEE Xplore, </w:t>
      </w:r>
      <w:hyperlink r:id="rId19">
        <w:r w:rsidR="00BB50E4">
          <w:rPr>
            <w:color w:val="0000FF"/>
            <w:u w:val="single"/>
          </w:rPr>
          <w:t>http://www.ieee.org</w:t>
        </w:r>
      </w:hyperlink>
      <w:r>
        <w:t>. [Accessed Sept. 10, 2010].</w:t>
      </w:r>
    </w:p>
    <w:p w14:paraId="5C444AED" w14:textId="77777777" w:rsidR="00BB50E4" w:rsidRDefault="00000000">
      <w:pPr>
        <w:numPr>
          <w:ilvl w:val="0"/>
          <w:numId w:val="3"/>
        </w:numPr>
        <w:tabs>
          <w:tab w:val="left" w:pos="567"/>
        </w:tabs>
        <w:spacing w:after="120"/>
      </w:pPr>
      <w:r>
        <w:t xml:space="preserve">L. Bass, P. Clements and R. Kazman, </w:t>
      </w:r>
      <w:r>
        <w:rPr>
          <w:i/>
        </w:rPr>
        <w:t>Software Architecture in Practice</w:t>
      </w:r>
      <w:r>
        <w:t>, 2nd ed. Reading, MA: Addison Wesley, 2003. [E-book] Available: Safari e-book.</w:t>
      </w:r>
    </w:p>
    <w:p w14:paraId="42FB526F" w14:textId="77777777" w:rsidR="00BB50E4" w:rsidRDefault="00000000">
      <w:pPr>
        <w:numPr>
          <w:ilvl w:val="0"/>
          <w:numId w:val="3"/>
        </w:numPr>
        <w:tabs>
          <w:tab w:val="left" w:pos="567"/>
        </w:tabs>
        <w:spacing w:after="120"/>
      </w:pPr>
      <w:r>
        <w:t xml:space="preserve">G. Liu, K. Y. Lee and H. F. Jordan, "TDM and TWDM de Bruijn networks and shufflenets for optical communications," </w:t>
      </w:r>
      <w:r>
        <w:rPr>
          <w:i/>
        </w:rPr>
        <w:t>IEEE Trans. Comp</w:t>
      </w:r>
      <w:r>
        <w:t>., vol. 46, pp. 695-701, June 1997.</w:t>
      </w:r>
    </w:p>
    <w:p w14:paraId="3E964FE8" w14:textId="77777777" w:rsidR="00BB50E4" w:rsidRDefault="00000000">
      <w:pPr>
        <w:numPr>
          <w:ilvl w:val="0"/>
          <w:numId w:val="3"/>
        </w:numPr>
        <w:tabs>
          <w:tab w:val="left" w:pos="567"/>
        </w:tabs>
        <w:spacing w:after="120"/>
      </w:pPr>
      <w:r>
        <w:t xml:space="preserve">G. Rutkowski, “ECDIS Limitations, Data Reliability, Alarm Management and Safety Settings Recommended for Passage Planning and Route Monitoring on VLCC Tankers,” </w:t>
      </w:r>
      <w:r>
        <w:rPr>
          <w:i/>
        </w:rPr>
        <w:t>TransNav, the International Journal on Marine Navigation and Safety of Sea Transportation</w:t>
      </w:r>
      <w:r>
        <w:t>, Vol. 12, No. 3, doi:10.12716/1001.12.03.06, pp. 483-490, 2018.</w:t>
      </w:r>
    </w:p>
    <w:p w14:paraId="27843A1E" w14:textId="77777777" w:rsidR="00BB50E4" w:rsidRDefault="00000000">
      <w:pPr>
        <w:numPr>
          <w:ilvl w:val="0"/>
          <w:numId w:val="3"/>
        </w:numPr>
        <w:tabs>
          <w:tab w:val="left" w:pos="567"/>
        </w:tabs>
        <w:spacing w:after="120"/>
      </w:pPr>
      <w:r>
        <w:t xml:space="preserve">D. Sarunyagate, </w:t>
      </w:r>
      <w:r>
        <w:rPr>
          <w:i/>
        </w:rPr>
        <w:t>Lasers</w:t>
      </w:r>
      <w:r>
        <w:t xml:space="preserve">. New York: McGraw-Hill, 1996. </w:t>
      </w:r>
    </w:p>
    <w:p w14:paraId="16B66BA4" w14:textId="77777777" w:rsidR="00BB50E4" w:rsidRDefault="00000000">
      <w:pPr>
        <w:numPr>
          <w:ilvl w:val="0"/>
          <w:numId w:val="3"/>
        </w:numPr>
        <w:tabs>
          <w:tab w:val="left" w:pos="567"/>
        </w:tabs>
        <w:spacing w:after="120"/>
      </w:pPr>
      <w:r>
        <w:t xml:space="preserve">I. Turna and O. B. Öztürk, “A causative analysis on ECDIS-related grounding accidents,” </w:t>
      </w:r>
      <w:r>
        <w:rPr>
          <w:i/>
        </w:rPr>
        <w:t>Ships and Offshore Structures</w:t>
      </w:r>
      <w:r>
        <w:t xml:space="preserve">, doi:10.1080/17445302.2019.168291, 2019. </w:t>
      </w:r>
    </w:p>
    <w:p w14:paraId="6F4C24C7" w14:textId="77777777" w:rsidR="00BB50E4" w:rsidRDefault="00000000">
      <w:pPr>
        <w:numPr>
          <w:ilvl w:val="0"/>
          <w:numId w:val="3"/>
        </w:numPr>
        <w:tabs>
          <w:tab w:val="left" w:pos="567"/>
        </w:tabs>
        <w:spacing w:after="120"/>
        <w:rPr>
          <w:sz w:val="22"/>
          <w:szCs w:val="22"/>
        </w:rPr>
      </w:pPr>
      <w:r>
        <w:t xml:space="preserve">T. J. Van Weert and R. K. Munro, Informatics and the Digital Society: Social, ethical and cognitive issues: IFIP TC3/WG3.1&amp;3.2 </w:t>
      </w:r>
      <w:r>
        <w:rPr>
          <w:i/>
        </w:rPr>
        <w:t>Open Conference on Social, Ethical and Cognitive Issues of Informatics and ICT</w:t>
      </w:r>
      <w:r>
        <w:t>, July 22-26, 2002, Dortmund, Germany. Boston: Kluwer Academic, 2003.</w:t>
      </w:r>
    </w:p>
    <w:sectPr w:rsidR="00BB50E4">
      <w:headerReference w:type="even" r:id="rId20"/>
      <w:headerReference w:type="default" r:id="rId21"/>
      <w:footerReference w:type="even" r:id="rId22"/>
      <w:footerReference w:type="default" r:id="rId23"/>
      <w:pgSz w:w="11906" w:h="16838"/>
      <w:pgMar w:top="1134" w:right="1134" w:bottom="1134" w:left="1134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CD38A7" w14:textId="77777777" w:rsidR="00E76734" w:rsidRDefault="00E76734">
      <w:pPr>
        <w:spacing w:after="0"/>
      </w:pPr>
      <w:r>
        <w:separator/>
      </w:r>
    </w:p>
  </w:endnote>
  <w:endnote w:type="continuationSeparator" w:id="0">
    <w:p w14:paraId="3356A801" w14:textId="77777777" w:rsidR="00E76734" w:rsidRDefault="00E7673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04732223-C130-42A2-AD53-4424ECB0FF91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1AED0E09-8C20-4A2D-843C-79677BC0AC2F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5FB28024-BEB8-4F7E-90D5-3C3149DD87C1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4" w:fontKey="{3EEF752B-B6E6-4D79-8654-E2E5BF42FFA1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5" w:fontKey="{98478599-F424-4AF4-888C-618E55684EC3}"/>
    <w:embedItalic r:id="rId6" w:fontKey="{5D962F78-7598-4649-8B56-26A4B387ED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3CD910" w14:textId="77777777" w:rsidR="00BB50E4" w:rsidRDefault="00BB50E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rPr>
        <w:color w:val="404040"/>
        <w:sz w:val="4"/>
        <w:szCs w:val="4"/>
      </w:rPr>
    </w:pPr>
  </w:p>
  <w:tbl>
    <w:tblPr>
      <w:tblStyle w:val="af7"/>
      <w:tblW w:w="9747" w:type="dxa"/>
      <w:tblInd w:w="-10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567"/>
      <w:gridCol w:w="9180"/>
    </w:tblGrid>
    <w:tr w:rsidR="00BB50E4" w14:paraId="03AF5853" w14:textId="77777777">
      <w:trPr>
        <w:trHeight w:val="397"/>
      </w:trPr>
      <w:tc>
        <w:tcPr>
          <w:tcW w:w="567" w:type="dxa"/>
          <w:tcBorders>
            <w:top w:val="nil"/>
            <w:left w:val="nil"/>
            <w:bottom w:val="nil"/>
            <w:right w:val="nil"/>
          </w:tcBorders>
          <w:shd w:val="clear" w:color="auto" w:fill="404040"/>
          <w:vAlign w:val="center"/>
        </w:tcPr>
        <w:p w14:paraId="04600FA3" w14:textId="77777777" w:rsidR="00BB50E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77"/>
              <w:tab w:val="right" w:pos="9355"/>
            </w:tabs>
            <w:ind w:firstLine="0"/>
            <w:jc w:val="center"/>
            <w:rPr>
              <w:color w:val="404040"/>
              <w:sz w:val="20"/>
              <w:szCs w:val="20"/>
            </w:rPr>
          </w:pPr>
          <w:r>
            <w:rPr>
              <w:color w:val="FFFFFF"/>
              <w:sz w:val="20"/>
              <w:szCs w:val="20"/>
            </w:rPr>
            <w:fldChar w:fldCharType="begin"/>
          </w:r>
          <w:r>
            <w:rPr>
              <w:color w:val="FFFFFF"/>
              <w:sz w:val="20"/>
              <w:szCs w:val="20"/>
            </w:rPr>
            <w:instrText>PAGE</w:instrText>
          </w:r>
          <w:r>
            <w:rPr>
              <w:color w:val="FFFFFF"/>
              <w:sz w:val="20"/>
              <w:szCs w:val="20"/>
            </w:rPr>
            <w:fldChar w:fldCharType="separate"/>
          </w:r>
          <w:r w:rsidR="00D86BE6">
            <w:rPr>
              <w:noProof/>
              <w:color w:val="FFFFFF"/>
              <w:sz w:val="20"/>
              <w:szCs w:val="20"/>
            </w:rPr>
            <w:t>2</w:t>
          </w:r>
          <w:r>
            <w:rPr>
              <w:color w:val="FFFFFF"/>
              <w:sz w:val="20"/>
              <w:szCs w:val="20"/>
            </w:rPr>
            <w:fldChar w:fldCharType="end"/>
          </w:r>
        </w:p>
      </w:tc>
      <w:tc>
        <w:tcPr>
          <w:tcW w:w="9180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74448500" w14:textId="77777777" w:rsidR="00BB50E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77"/>
              <w:tab w:val="right" w:pos="9355"/>
            </w:tabs>
            <w:ind w:firstLine="0"/>
            <w:jc w:val="center"/>
            <w:rPr>
              <w:color w:val="404040"/>
              <w:sz w:val="20"/>
              <w:szCs w:val="20"/>
            </w:rPr>
          </w:pPr>
          <w:r>
            <w:rPr>
              <w:color w:val="404040"/>
              <w:sz w:val="20"/>
              <w:szCs w:val="20"/>
            </w:rPr>
            <w:t xml:space="preserve">Національний </w:t>
          </w:r>
          <w:r>
            <w:rPr>
              <w:color w:val="404040"/>
              <w:sz w:val="20"/>
              <w:szCs w:val="20"/>
            </w:rPr>
            <w:t>університет «Одеська морська академія»</w:t>
          </w:r>
        </w:p>
      </w:tc>
    </w:tr>
  </w:tbl>
  <w:p w14:paraId="78DC1D6C" w14:textId="77777777" w:rsidR="00BB50E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rPr>
        <w:color w:val="404040"/>
        <w:sz w:val="20"/>
        <w:szCs w:val="20"/>
      </w:rPr>
    </w:pPr>
    <w:r>
      <w:rPr>
        <w:color w:val="404040"/>
        <w:sz w:val="20"/>
        <w:szCs w:val="20"/>
      </w:rPr>
      <w:tab/>
    </w:r>
  </w:p>
  <w:p w14:paraId="2F61BE0F" w14:textId="77777777" w:rsidR="00BB50E4" w:rsidRDefault="00BB50E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EFD25A" w14:textId="77777777" w:rsidR="00BB50E4" w:rsidRDefault="00BB50E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rPr>
        <w:color w:val="404040"/>
        <w:sz w:val="4"/>
        <w:szCs w:val="4"/>
      </w:rPr>
    </w:pPr>
  </w:p>
  <w:p w14:paraId="3365A8C7" w14:textId="77777777" w:rsidR="00BB50E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rPr>
        <w:color w:val="404040"/>
        <w:sz w:val="20"/>
        <w:szCs w:val="20"/>
      </w:rPr>
    </w:pPr>
    <w:r>
      <w:rPr>
        <w:color w:val="404040"/>
        <w:sz w:val="20"/>
        <w:szCs w:val="20"/>
      </w:rPr>
      <w:tab/>
    </w:r>
  </w:p>
  <w:tbl>
    <w:tblPr>
      <w:tblStyle w:val="af8"/>
      <w:tblW w:w="9746" w:type="dxa"/>
      <w:tblInd w:w="-108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9179"/>
      <w:gridCol w:w="567"/>
    </w:tblGrid>
    <w:tr w:rsidR="00BB50E4" w14:paraId="6449DC94" w14:textId="77777777">
      <w:trPr>
        <w:trHeight w:val="397"/>
      </w:trPr>
      <w:tc>
        <w:tcPr>
          <w:tcW w:w="9179" w:type="dxa"/>
          <w:tcBorders>
            <w:top w:val="nil"/>
            <w:left w:val="nil"/>
            <w:bottom w:val="nil"/>
            <w:right w:val="nil"/>
          </w:tcBorders>
          <w:vAlign w:val="center"/>
        </w:tcPr>
        <w:p w14:paraId="5E08AB37" w14:textId="77777777" w:rsidR="00BB50E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77"/>
              <w:tab w:val="right" w:pos="9355"/>
            </w:tabs>
            <w:ind w:firstLine="0"/>
            <w:jc w:val="center"/>
            <w:rPr>
              <w:color w:val="404040"/>
              <w:sz w:val="20"/>
              <w:szCs w:val="20"/>
            </w:rPr>
          </w:pPr>
          <w:r>
            <w:rPr>
              <w:color w:val="404040"/>
              <w:sz w:val="20"/>
              <w:szCs w:val="20"/>
            </w:rPr>
            <w:t xml:space="preserve">Національний </w:t>
          </w:r>
          <w:r>
            <w:rPr>
              <w:color w:val="404040"/>
              <w:sz w:val="20"/>
              <w:szCs w:val="20"/>
            </w:rPr>
            <w:t>університет «Одеська морська академія»</w:t>
          </w:r>
        </w:p>
      </w:tc>
      <w:tc>
        <w:tcPr>
          <w:tcW w:w="567" w:type="dxa"/>
          <w:tcBorders>
            <w:top w:val="nil"/>
            <w:left w:val="nil"/>
            <w:bottom w:val="nil"/>
            <w:right w:val="nil"/>
          </w:tcBorders>
          <w:shd w:val="clear" w:color="auto" w:fill="404040"/>
          <w:vAlign w:val="center"/>
        </w:tcPr>
        <w:p w14:paraId="0D9D3D6B" w14:textId="77777777" w:rsidR="00BB50E4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77"/>
              <w:tab w:val="right" w:pos="9355"/>
            </w:tabs>
            <w:ind w:firstLine="0"/>
            <w:jc w:val="center"/>
            <w:rPr>
              <w:color w:val="404040"/>
            </w:rPr>
          </w:pPr>
          <w:r>
            <w:rPr>
              <w:color w:val="FFFFFF"/>
              <w:sz w:val="20"/>
              <w:szCs w:val="20"/>
            </w:rPr>
            <w:fldChar w:fldCharType="begin"/>
          </w:r>
          <w:r>
            <w:rPr>
              <w:color w:val="FFFFFF"/>
              <w:sz w:val="20"/>
              <w:szCs w:val="20"/>
            </w:rPr>
            <w:instrText>PAGE</w:instrText>
          </w:r>
          <w:r>
            <w:rPr>
              <w:color w:val="FFFFFF"/>
              <w:sz w:val="20"/>
              <w:szCs w:val="20"/>
            </w:rPr>
            <w:fldChar w:fldCharType="separate"/>
          </w:r>
          <w:r w:rsidR="00D86BE6">
            <w:rPr>
              <w:noProof/>
              <w:color w:val="FFFFFF"/>
              <w:sz w:val="20"/>
              <w:szCs w:val="20"/>
            </w:rPr>
            <w:t>1</w:t>
          </w:r>
          <w:r>
            <w:rPr>
              <w:color w:val="FFFFFF"/>
              <w:sz w:val="20"/>
              <w:szCs w:val="20"/>
            </w:rPr>
            <w:fldChar w:fldCharType="end"/>
          </w:r>
        </w:p>
      </w:tc>
    </w:tr>
  </w:tbl>
  <w:p w14:paraId="00A00824" w14:textId="77777777" w:rsidR="00BB50E4" w:rsidRDefault="00BB50E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ind w:firstLine="0"/>
      <w:rPr>
        <w:color w:val="404040"/>
        <w:sz w:val="20"/>
        <w:szCs w:val="20"/>
      </w:rPr>
    </w:pPr>
  </w:p>
  <w:p w14:paraId="1664EF8C" w14:textId="77777777" w:rsidR="00BB50E4" w:rsidRDefault="00BB50E4">
    <w:pPr>
      <w:ind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580514" w14:textId="77777777" w:rsidR="00E76734" w:rsidRDefault="00E76734">
      <w:pPr>
        <w:spacing w:after="0"/>
      </w:pPr>
      <w:r>
        <w:separator/>
      </w:r>
    </w:p>
  </w:footnote>
  <w:footnote w:type="continuationSeparator" w:id="0">
    <w:p w14:paraId="74A87B19" w14:textId="77777777" w:rsidR="00E76734" w:rsidRDefault="00E7673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9CAC84" w14:textId="0664167E" w:rsidR="00BB50E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center" w:pos="4536"/>
        <w:tab w:val="right" w:pos="9638"/>
      </w:tabs>
      <w:spacing w:after="240"/>
      <w:ind w:firstLine="0"/>
      <w:rPr>
        <w:color w:val="404040"/>
        <w:sz w:val="20"/>
        <w:szCs w:val="20"/>
      </w:rPr>
    </w:pPr>
    <w:r>
      <w:rPr>
        <w:color w:val="404040"/>
        <w:sz w:val="20"/>
        <w:szCs w:val="20"/>
      </w:rPr>
      <w:t>Судноводіння | Shipping &amp; Navigation ISSN 2306-5761 | 2618-0073</w:t>
    </w:r>
    <w:r>
      <w:rPr>
        <w:color w:val="404040"/>
        <w:sz w:val="20"/>
        <w:szCs w:val="20"/>
      </w:rPr>
      <w:tab/>
      <w:t>3</w:t>
    </w:r>
    <w:r w:rsidR="004042EA">
      <w:rPr>
        <w:color w:val="404040"/>
        <w:sz w:val="20"/>
        <w:szCs w:val="20"/>
        <w:lang w:val="en-US"/>
      </w:rPr>
      <w:t>9</w:t>
    </w:r>
    <w:r>
      <w:rPr>
        <w:color w:val="404040"/>
        <w:sz w:val="20"/>
        <w:szCs w:val="20"/>
      </w:rPr>
      <w:t>-202</w:t>
    </w:r>
    <w:r w:rsidR="004042EA">
      <w:rPr>
        <w:color w:val="404040"/>
        <w:sz w:val="20"/>
        <w:szCs w:val="20"/>
        <w:lang w:val="en-US"/>
      </w:rPr>
      <w:t>6</w:t>
    </w:r>
    <w:r>
      <w:rPr>
        <w:color w:val="404040"/>
        <w:sz w:val="20"/>
        <w:szCs w:val="20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A0E355" w14:textId="3FBA3B02" w:rsidR="00BB50E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  <w:tab w:val="center" w:pos="4536"/>
        <w:tab w:val="right" w:pos="9638"/>
      </w:tabs>
      <w:spacing w:after="240"/>
      <w:ind w:firstLine="0"/>
      <w:rPr>
        <w:color w:val="404040"/>
        <w:sz w:val="20"/>
        <w:szCs w:val="20"/>
      </w:rPr>
    </w:pPr>
    <w:r>
      <w:rPr>
        <w:color w:val="404040"/>
        <w:sz w:val="20"/>
        <w:szCs w:val="20"/>
      </w:rPr>
      <w:t>Судноводіння | Shipping &amp; Navigation ISSN 2306-5761 | 2618-0073</w:t>
    </w:r>
    <w:r>
      <w:rPr>
        <w:color w:val="404040"/>
        <w:sz w:val="20"/>
        <w:szCs w:val="20"/>
      </w:rPr>
      <w:tab/>
      <w:t>3</w:t>
    </w:r>
    <w:r w:rsidR="004042EA">
      <w:rPr>
        <w:color w:val="404040"/>
        <w:sz w:val="20"/>
        <w:szCs w:val="20"/>
        <w:lang w:val="en-US"/>
      </w:rPr>
      <w:t>9</w:t>
    </w:r>
    <w:r>
      <w:rPr>
        <w:color w:val="404040"/>
        <w:sz w:val="20"/>
        <w:szCs w:val="20"/>
      </w:rPr>
      <w:t>-202</w:t>
    </w:r>
    <w:r w:rsidR="004042EA">
      <w:rPr>
        <w:color w:val="404040"/>
        <w:sz w:val="20"/>
        <w:szCs w:val="20"/>
        <w:lang w:val="en-US"/>
      </w:rPr>
      <w:t>6</w:t>
    </w:r>
    <w:r>
      <w:rPr>
        <w:color w:val="404040"/>
        <w:sz w:val="20"/>
        <w:szCs w:val="20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CF4CF6"/>
    <w:multiLevelType w:val="multilevel"/>
    <w:tmpl w:val="6458180C"/>
    <w:lvl w:ilvl="0">
      <w:numFmt w:val="bullet"/>
      <w:lvlText w:val="-"/>
      <w:lvlJc w:val="left"/>
      <w:pPr>
        <w:ind w:left="900" w:hanging="360"/>
      </w:pPr>
      <w:rPr>
        <w:u w:val="no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222A53A2"/>
    <w:multiLevelType w:val="multilevel"/>
    <w:tmpl w:val="5E14A044"/>
    <w:lvl w:ilvl="0">
      <w:start w:val="1"/>
      <w:numFmt w:val="decimal"/>
      <w:lvlText w:val="%1."/>
      <w:lvlJc w:val="left"/>
      <w:pPr>
        <w:ind w:left="927" w:hanging="360"/>
      </w:pPr>
    </w:lvl>
    <w:lvl w:ilvl="1">
      <w:start w:val="1"/>
      <w:numFmt w:val="decimal"/>
      <w:lvlText w:val="%1.%2."/>
      <w:lvlJc w:val="left"/>
      <w:pPr>
        <w:ind w:left="1287" w:hanging="720"/>
      </w:pPr>
    </w:lvl>
    <w:lvl w:ilvl="2">
      <w:start w:val="1"/>
      <w:numFmt w:val="decimal"/>
      <w:lvlText w:val="%1.%2.%3."/>
      <w:lvlJc w:val="left"/>
      <w:pPr>
        <w:ind w:left="1287" w:hanging="720"/>
      </w:pPr>
    </w:lvl>
    <w:lvl w:ilvl="3">
      <w:start w:val="1"/>
      <w:numFmt w:val="decimal"/>
      <w:lvlText w:val="%1.%2.%3.%4."/>
      <w:lvlJc w:val="left"/>
      <w:pPr>
        <w:ind w:left="1647" w:hanging="1080"/>
      </w:pPr>
    </w:lvl>
    <w:lvl w:ilvl="4">
      <w:start w:val="1"/>
      <w:numFmt w:val="decimal"/>
      <w:lvlText w:val="%1.%2.%3.%4.%5."/>
      <w:lvlJc w:val="left"/>
      <w:pPr>
        <w:ind w:left="1647" w:hanging="1080"/>
      </w:pPr>
    </w:lvl>
    <w:lvl w:ilvl="5">
      <w:start w:val="1"/>
      <w:numFmt w:val="decimal"/>
      <w:lvlText w:val="%1.%2.%3.%4.%5.%6."/>
      <w:lvlJc w:val="left"/>
      <w:pPr>
        <w:ind w:left="2007" w:hanging="1440"/>
      </w:pPr>
    </w:lvl>
    <w:lvl w:ilvl="6">
      <w:start w:val="1"/>
      <w:numFmt w:val="decimal"/>
      <w:lvlText w:val="%1.%2.%3.%4.%5.%6.%7."/>
      <w:lvlJc w:val="left"/>
      <w:pPr>
        <w:ind w:left="2367" w:hanging="1800"/>
      </w:pPr>
    </w:lvl>
    <w:lvl w:ilvl="7">
      <w:start w:val="1"/>
      <w:numFmt w:val="decimal"/>
      <w:lvlText w:val="%1.%2.%3.%4.%5.%6.%7.%8."/>
      <w:lvlJc w:val="left"/>
      <w:pPr>
        <w:ind w:left="2367" w:hanging="1800"/>
      </w:pPr>
    </w:lvl>
    <w:lvl w:ilvl="8">
      <w:start w:val="1"/>
      <w:numFmt w:val="decimal"/>
      <w:lvlText w:val="%1.%2.%3.%4.%5.%6.%7.%8.%9."/>
      <w:lvlJc w:val="left"/>
      <w:pPr>
        <w:ind w:left="2727" w:hanging="2160"/>
      </w:pPr>
    </w:lvl>
  </w:abstractNum>
  <w:abstractNum w:abstractNumId="2" w15:restartNumberingAfterBreak="0">
    <w:nsid w:val="32942201"/>
    <w:multiLevelType w:val="multilevel"/>
    <w:tmpl w:val="93A0D0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960" w:hanging="420"/>
      </w:pPr>
      <w:rPr>
        <w:b w:val="0"/>
        <w:i w:val="0"/>
      </w:r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980" w:hanging="1080"/>
      </w:pPr>
    </w:lvl>
    <w:lvl w:ilvl="4">
      <w:start w:val="1"/>
      <w:numFmt w:val="decimal"/>
      <w:lvlText w:val="%1.%2.%3.%4.%5"/>
      <w:lvlJc w:val="left"/>
      <w:pPr>
        <w:ind w:left="2160" w:hanging="1080"/>
      </w:pPr>
    </w:lvl>
    <w:lvl w:ilvl="5">
      <w:start w:val="1"/>
      <w:numFmt w:val="decimal"/>
      <w:lvlText w:val="%1.%2.%3.%4.%5.%6"/>
      <w:lvlJc w:val="left"/>
      <w:pPr>
        <w:ind w:left="2700" w:hanging="1440"/>
      </w:pPr>
    </w:lvl>
    <w:lvl w:ilvl="6">
      <w:start w:val="1"/>
      <w:numFmt w:val="decimal"/>
      <w:lvlText w:val="%1.%2.%3.%4.%5.%6.%7"/>
      <w:lvlJc w:val="left"/>
      <w:pPr>
        <w:ind w:left="2880" w:hanging="1440"/>
      </w:pPr>
    </w:lvl>
    <w:lvl w:ilvl="7">
      <w:start w:val="1"/>
      <w:numFmt w:val="decimal"/>
      <w:lvlText w:val="%1.%2.%3.%4.%5.%6.%7.%8"/>
      <w:lvlJc w:val="left"/>
      <w:pPr>
        <w:ind w:left="3420" w:hanging="1800"/>
      </w:pPr>
    </w:lvl>
    <w:lvl w:ilvl="8">
      <w:start w:val="1"/>
      <w:numFmt w:val="decimal"/>
      <w:lvlText w:val="%1.%2.%3.%4.%5.%6.%7.%8.%9"/>
      <w:lvlJc w:val="left"/>
      <w:pPr>
        <w:ind w:left="3960" w:hanging="2160"/>
      </w:pPr>
    </w:lvl>
  </w:abstractNum>
  <w:abstractNum w:abstractNumId="3" w15:restartNumberingAfterBreak="0">
    <w:nsid w:val="511A0FDA"/>
    <w:multiLevelType w:val="multilevel"/>
    <w:tmpl w:val="C0783CDE"/>
    <w:lvl w:ilvl="0">
      <w:start w:val="1"/>
      <w:numFmt w:val="bullet"/>
      <w:pStyle w:val="a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007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727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447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87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607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047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6C7399D"/>
    <w:multiLevelType w:val="multilevel"/>
    <w:tmpl w:val="0E2A9FF4"/>
    <w:lvl w:ilvl="0">
      <w:start w:val="1"/>
      <w:numFmt w:val="decimal"/>
      <w:lvlText w:val="Таблиця %1. "/>
      <w:lvlJc w:val="left"/>
      <w:pPr>
        <w:ind w:left="360" w:hanging="360"/>
      </w:pPr>
      <w:rPr>
        <w:rFonts w:ascii="Times New Roman" w:eastAsia="Times New Roman" w:hAnsi="Times New Roman" w:cs="Times New Roman"/>
        <w:b w:val="0"/>
        <w:i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4C0F83"/>
    <w:multiLevelType w:val="multilevel"/>
    <w:tmpl w:val="7298B3EC"/>
    <w:lvl w:ilvl="0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a1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6F5846CC"/>
    <w:multiLevelType w:val="multilevel"/>
    <w:tmpl w:val="7B62D950"/>
    <w:lvl w:ilvl="0">
      <w:start w:val="1"/>
      <w:numFmt w:val="decimal"/>
      <w:lvlText w:val="[%1]"/>
      <w:lvlJc w:val="left"/>
      <w:pPr>
        <w:ind w:left="1287" w:hanging="578"/>
      </w:pPr>
      <w:rPr>
        <w:b w:val="0"/>
        <w:i w:val="0"/>
      </w:rPr>
    </w:lvl>
    <w:lvl w:ilvl="1">
      <w:start w:val="1"/>
      <w:numFmt w:val="lowerLetter"/>
      <w:lvlText w:val="[%2]"/>
      <w:lvlJc w:val="left"/>
      <w:pPr>
        <w:ind w:left="1440" w:hanging="360"/>
      </w:pPr>
    </w:lvl>
    <w:lvl w:ilvl="2">
      <w:start w:val="1"/>
      <w:numFmt w:val="lowerRoman"/>
      <w:lvlText w:val="[%3]"/>
      <w:lvlJc w:val="right"/>
      <w:pPr>
        <w:ind w:left="2160" w:hanging="180"/>
      </w:pPr>
    </w:lvl>
    <w:lvl w:ilvl="3">
      <w:start w:val="1"/>
      <w:numFmt w:val="decimal"/>
      <w:lvlText w:val="[%4]"/>
      <w:lvlJc w:val="left"/>
      <w:pPr>
        <w:ind w:left="2880" w:hanging="360"/>
      </w:pPr>
    </w:lvl>
    <w:lvl w:ilvl="4">
      <w:start w:val="1"/>
      <w:numFmt w:val="lowerLetter"/>
      <w:lvlText w:val="[%5]"/>
      <w:lvlJc w:val="left"/>
      <w:pPr>
        <w:ind w:left="3600" w:hanging="360"/>
      </w:pPr>
    </w:lvl>
    <w:lvl w:ilvl="5">
      <w:start w:val="1"/>
      <w:numFmt w:val="lowerRoman"/>
      <w:lvlText w:val="[%6]"/>
      <w:lvlJc w:val="right"/>
      <w:pPr>
        <w:ind w:left="4320" w:hanging="180"/>
      </w:pPr>
    </w:lvl>
    <w:lvl w:ilvl="6">
      <w:start w:val="1"/>
      <w:numFmt w:val="decimal"/>
      <w:lvlText w:val="[%7]"/>
      <w:lvlJc w:val="left"/>
      <w:pPr>
        <w:ind w:left="5040" w:hanging="360"/>
      </w:pPr>
    </w:lvl>
    <w:lvl w:ilvl="7">
      <w:start w:val="1"/>
      <w:numFmt w:val="lowerLetter"/>
      <w:lvlText w:val="[%8]"/>
      <w:lvlJc w:val="left"/>
      <w:pPr>
        <w:ind w:left="5760" w:hanging="360"/>
      </w:pPr>
    </w:lvl>
    <w:lvl w:ilvl="8">
      <w:start w:val="1"/>
      <w:numFmt w:val="lowerRoman"/>
      <w:lvlText w:val="[%9]"/>
      <w:lvlJc w:val="right"/>
      <w:pPr>
        <w:ind w:left="6480" w:hanging="180"/>
      </w:pPr>
    </w:lvl>
  </w:abstractNum>
  <w:num w:numId="1" w16cid:durableId="749236653">
    <w:abstractNumId w:val="4"/>
  </w:num>
  <w:num w:numId="2" w16cid:durableId="127817536">
    <w:abstractNumId w:val="3"/>
  </w:num>
  <w:num w:numId="3" w16cid:durableId="565606761">
    <w:abstractNumId w:val="6"/>
  </w:num>
  <w:num w:numId="4" w16cid:durableId="1943418193">
    <w:abstractNumId w:val="0"/>
  </w:num>
  <w:num w:numId="5" w16cid:durableId="496580807">
    <w:abstractNumId w:val="2"/>
  </w:num>
  <w:num w:numId="6" w16cid:durableId="887953313">
    <w:abstractNumId w:val="1"/>
  </w:num>
  <w:num w:numId="7" w16cid:durableId="183716906">
    <w:abstractNumId w:val="5"/>
  </w:num>
  <w:num w:numId="8" w16cid:durableId="81248093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33292353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88278558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50E4"/>
    <w:rsid w:val="00036F4C"/>
    <w:rsid w:val="00182F8A"/>
    <w:rsid w:val="004042EA"/>
    <w:rsid w:val="004547A9"/>
    <w:rsid w:val="004D158E"/>
    <w:rsid w:val="006E63E3"/>
    <w:rsid w:val="0078036B"/>
    <w:rsid w:val="00BA37C4"/>
    <w:rsid w:val="00BB50E4"/>
    <w:rsid w:val="00C25BDC"/>
    <w:rsid w:val="00D86BE6"/>
    <w:rsid w:val="00E765AE"/>
    <w:rsid w:val="00E76734"/>
    <w:rsid w:val="00FC74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72269ED"/>
  <w15:docId w15:val="{4E5A75BA-AB93-48A7-BEC1-E53D6312C7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uk-UA" w:eastAsia="en-US" w:bidi="ar-SA"/>
      </w:rPr>
    </w:rPrDefault>
    <w:pPrDefault>
      <w:pPr>
        <w:spacing w:after="80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текст статьи"/>
    <w:qFormat/>
    <w:rsid w:val="006A52A4"/>
  </w:style>
  <w:style w:type="paragraph" w:styleId="Heading1">
    <w:name w:val="heading 1"/>
    <w:aliases w:val="по центру"/>
    <w:basedOn w:val="Normal"/>
    <w:next w:val="Normal"/>
    <w:link w:val="Heading1Char"/>
    <w:uiPriority w:val="9"/>
    <w:qFormat/>
    <w:rsid w:val="00A10472"/>
    <w:pPr>
      <w:keepNext/>
      <w:spacing w:before="120" w:after="120"/>
      <w:jc w:val="center"/>
      <w:outlineLvl w:val="0"/>
    </w:pPr>
    <w:rPr>
      <w:rFonts w:eastAsiaTheme="majorEastAsia" w:cstheme="majorBidi"/>
      <w:b/>
      <w:bCs/>
      <w:caps/>
      <w:kern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B1F75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semiHidden/>
    <w:unhideWhenUsed/>
    <w:rsid w:val="009D4B33"/>
    <w:rPr>
      <w:rFonts w:ascii="Tahoma" w:eastAsia="Calibri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rsid w:val="009D4B33"/>
    <w:rPr>
      <w:rFonts w:ascii="Tahoma" w:eastAsia="Calibri" w:hAnsi="Tahoma" w:cs="Tahoma"/>
      <w:sz w:val="16"/>
      <w:szCs w:val="16"/>
      <w:lang w:val="ru-RU" w:eastAsia="en-US" w:bidi="ar-SA"/>
    </w:rPr>
  </w:style>
  <w:style w:type="paragraph" w:customStyle="1" w:styleId="a0">
    <w:name w:val="Маркированный список'"/>
    <w:basedOn w:val="Normal"/>
    <w:link w:val="a2"/>
    <w:autoRedefine/>
    <w:qFormat/>
    <w:rsid w:val="001D0C2C"/>
    <w:pPr>
      <w:numPr>
        <w:numId w:val="7"/>
      </w:numPr>
      <w:tabs>
        <w:tab w:val="left" w:pos="851"/>
      </w:tabs>
      <w:spacing w:before="120"/>
      <w:ind w:left="851" w:hanging="284"/>
    </w:pPr>
  </w:style>
  <w:style w:type="paragraph" w:customStyle="1" w:styleId="a1">
    <w:name w:val="Нумерованный список'"/>
    <w:basedOn w:val="Normal"/>
    <w:link w:val="a3"/>
    <w:qFormat/>
    <w:rsid w:val="001D0C2C"/>
    <w:pPr>
      <w:numPr>
        <w:ilvl w:val="1"/>
        <w:numId w:val="8"/>
      </w:numPr>
      <w:tabs>
        <w:tab w:val="left" w:pos="851"/>
      </w:tabs>
      <w:spacing w:before="120"/>
      <w:ind w:left="851" w:hanging="284"/>
    </w:pPr>
  </w:style>
  <w:style w:type="character" w:customStyle="1" w:styleId="a2">
    <w:name w:val="Маркированный список' Знак"/>
    <w:link w:val="a0"/>
    <w:rsid w:val="001D0C2C"/>
    <w:rPr>
      <w:sz w:val="22"/>
      <w:szCs w:val="24"/>
    </w:rPr>
  </w:style>
  <w:style w:type="paragraph" w:customStyle="1" w:styleId="a4">
    <w:name w:val="Нумерованный заголовок раздела"/>
    <w:basedOn w:val="Normal"/>
    <w:link w:val="a5"/>
    <w:autoRedefine/>
    <w:qFormat/>
    <w:rsid w:val="006A52A4"/>
    <w:pPr>
      <w:tabs>
        <w:tab w:val="num" w:pos="720"/>
      </w:tabs>
      <w:spacing w:before="120" w:after="120"/>
      <w:ind w:left="851" w:hanging="284"/>
    </w:pPr>
    <w:rPr>
      <w:b/>
      <w:i/>
      <w:szCs w:val="36"/>
    </w:rPr>
  </w:style>
  <w:style w:type="character" w:customStyle="1" w:styleId="a3">
    <w:name w:val="Нумерованный список' Знак"/>
    <w:link w:val="a1"/>
    <w:rsid w:val="001D0C2C"/>
    <w:rPr>
      <w:sz w:val="22"/>
      <w:szCs w:val="24"/>
    </w:rPr>
  </w:style>
  <w:style w:type="paragraph" w:customStyle="1" w:styleId="a6">
    <w:name w:val="Подзаголовок раздела"/>
    <w:basedOn w:val="Normal"/>
    <w:link w:val="a7"/>
    <w:autoRedefine/>
    <w:qFormat/>
    <w:rsid w:val="00B300B0"/>
    <w:pPr>
      <w:tabs>
        <w:tab w:val="num" w:pos="1440"/>
      </w:tabs>
      <w:spacing w:before="120" w:after="120"/>
      <w:ind w:left="1134" w:hanging="567"/>
    </w:pPr>
    <w:rPr>
      <w:i/>
      <w:sz w:val="20"/>
      <w:szCs w:val="28"/>
    </w:rPr>
  </w:style>
  <w:style w:type="character" w:customStyle="1" w:styleId="a5">
    <w:name w:val="Нумерованный заголовок раздела Знак"/>
    <w:link w:val="a4"/>
    <w:rsid w:val="006A52A4"/>
    <w:rPr>
      <w:b/>
      <w:i/>
      <w:szCs w:val="36"/>
    </w:rPr>
  </w:style>
  <w:style w:type="table" w:styleId="TableGrid">
    <w:name w:val="Table Grid"/>
    <w:basedOn w:val="TableNormal"/>
    <w:rsid w:val="00AB190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Подзаголовок раздела Знак"/>
    <w:link w:val="a6"/>
    <w:rsid w:val="00B300B0"/>
    <w:rPr>
      <w:i/>
      <w:sz w:val="20"/>
      <w:szCs w:val="28"/>
    </w:rPr>
  </w:style>
  <w:style w:type="character" w:styleId="Hyperlink">
    <w:name w:val="Hyperlink"/>
    <w:basedOn w:val="DefaultParagraphFont"/>
    <w:rsid w:val="006E31D5"/>
    <w:rPr>
      <w:color w:val="0000FF" w:themeColor="hyperlink"/>
      <w:u w:val="single"/>
    </w:rPr>
  </w:style>
  <w:style w:type="paragraph" w:customStyle="1" w:styleId="a8">
    <w:name w:val="Название статьи"/>
    <w:basedOn w:val="Normal"/>
    <w:link w:val="a9"/>
    <w:autoRedefine/>
    <w:qFormat/>
    <w:rsid w:val="00172587"/>
    <w:pPr>
      <w:spacing w:after="240"/>
      <w:ind w:firstLine="0"/>
      <w:jc w:val="center"/>
    </w:pPr>
    <w:rPr>
      <w:b/>
      <w:caps/>
      <w:sz w:val="28"/>
      <w:szCs w:val="32"/>
      <w:lang w:val="en-US"/>
    </w:rPr>
  </w:style>
  <w:style w:type="paragraph" w:customStyle="1" w:styleId="aa">
    <w:name w:val="Заголовок раздела"/>
    <w:basedOn w:val="Normal"/>
    <w:link w:val="ab"/>
    <w:autoRedefine/>
    <w:qFormat/>
    <w:rsid w:val="00D56831"/>
    <w:pPr>
      <w:spacing w:before="240" w:after="120"/>
    </w:pPr>
    <w:rPr>
      <w:b/>
      <w:szCs w:val="28"/>
    </w:rPr>
  </w:style>
  <w:style w:type="character" w:customStyle="1" w:styleId="a9">
    <w:name w:val="Название статьи Знак"/>
    <w:link w:val="a8"/>
    <w:rsid w:val="00172587"/>
    <w:rPr>
      <w:b/>
      <w:caps/>
      <w:sz w:val="28"/>
      <w:szCs w:val="32"/>
      <w:lang w:val="en-US"/>
    </w:rPr>
  </w:style>
  <w:style w:type="paragraph" w:customStyle="1" w:styleId="a">
    <w:name w:val="Список литературы'"/>
    <w:basedOn w:val="Normal"/>
    <w:link w:val="ac"/>
    <w:autoRedefine/>
    <w:qFormat/>
    <w:rsid w:val="00A04471"/>
    <w:pPr>
      <w:numPr>
        <w:numId w:val="2"/>
      </w:numPr>
      <w:tabs>
        <w:tab w:val="left" w:pos="567"/>
      </w:tabs>
      <w:spacing w:after="120"/>
      <w:ind w:left="567" w:hanging="567"/>
    </w:pPr>
    <w:rPr>
      <w:szCs w:val="36"/>
      <w:lang w:val="en-GB"/>
    </w:rPr>
  </w:style>
  <w:style w:type="character" w:customStyle="1" w:styleId="ab">
    <w:name w:val="Заголовок раздела Знак"/>
    <w:link w:val="aa"/>
    <w:rsid w:val="00D56831"/>
    <w:rPr>
      <w:b/>
      <w:sz w:val="22"/>
      <w:szCs w:val="28"/>
      <w:lang w:val="uk-UA"/>
    </w:rPr>
  </w:style>
  <w:style w:type="paragraph" w:customStyle="1" w:styleId="ad">
    <w:name w:val="Название рисунка"/>
    <w:basedOn w:val="Normal"/>
    <w:link w:val="ae"/>
    <w:qFormat/>
    <w:rsid w:val="00D56831"/>
    <w:pPr>
      <w:ind w:firstLine="0"/>
    </w:pPr>
    <w:rPr>
      <w:i/>
    </w:rPr>
  </w:style>
  <w:style w:type="character" w:customStyle="1" w:styleId="ac">
    <w:name w:val="Список литературы' Знак"/>
    <w:link w:val="a"/>
    <w:rsid w:val="00A04471"/>
    <w:rPr>
      <w:sz w:val="24"/>
      <w:szCs w:val="36"/>
      <w:lang w:val="en-GB"/>
    </w:rPr>
  </w:style>
  <w:style w:type="paragraph" w:customStyle="1" w:styleId="af">
    <w:name w:val="Название таблицы"/>
    <w:basedOn w:val="Normal"/>
    <w:link w:val="Char"/>
    <w:autoRedefine/>
    <w:qFormat/>
    <w:rsid w:val="00F01105"/>
    <w:pPr>
      <w:tabs>
        <w:tab w:val="num" w:pos="720"/>
      </w:tabs>
      <w:spacing w:before="120"/>
      <w:ind w:left="720" w:hanging="720"/>
    </w:pPr>
    <w:rPr>
      <w:i/>
    </w:rPr>
  </w:style>
  <w:style w:type="character" w:customStyle="1" w:styleId="ae">
    <w:name w:val="Название рисунка Знак"/>
    <w:link w:val="ad"/>
    <w:rsid w:val="00D56831"/>
    <w:rPr>
      <w:i/>
      <w:sz w:val="22"/>
      <w:szCs w:val="24"/>
    </w:rPr>
  </w:style>
  <w:style w:type="paragraph" w:customStyle="1" w:styleId="MTDisplayEquation">
    <w:name w:val="MTDisplayEquation"/>
    <w:basedOn w:val="Normal"/>
    <w:next w:val="Normal"/>
    <w:link w:val="MTDisplayEquation0"/>
    <w:rsid w:val="00A10472"/>
    <w:pPr>
      <w:tabs>
        <w:tab w:val="center" w:pos="4820"/>
        <w:tab w:val="right" w:pos="9640"/>
      </w:tabs>
    </w:pPr>
    <w:rPr>
      <w:szCs w:val="28"/>
      <w:lang w:val="en-US"/>
    </w:rPr>
  </w:style>
  <w:style w:type="character" w:customStyle="1" w:styleId="Char">
    <w:name w:val="Название таблицы Char"/>
    <w:link w:val="af"/>
    <w:rsid w:val="00F01105"/>
    <w:rPr>
      <w:i/>
    </w:rPr>
  </w:style>
  <w:style w:type="character" w:customStyle="1" w:styleId="MTDisplayEquation0">
    <w:name w:val="MTDisplayEquation Знак"/>
    <w:link w:val="MTDisplayEquation"/>
    <w:rsid w:val="004E5E8B"/>
    <w:rPr>
      <w:sz w:val="28"/>
      <w:szCs w:val="28"/>
      <w:lang w:val="en-US"/>
    </w:rPr>
  </w:style>
  <w:style w:type="paragraph" w:customStyle="1" w:styleId="af0">
    <w:name w:val="Формула"/>
    <w:basedOn w:val="MTDisplayEquation"/>
    <w:link w:val="af1"/>
    <w:qFormat/>
    <w:rsid w:val="004E5E8B"/>
    <w:pPr>
      <w:spacing w:before="120" w:after="120"/>
    </w:pPr>
  </w:style>
  <w:style w:type="character" w:customStyle="1" w:styleId="Heading1Char">
    <w:name w:val="Heading 1 Char"/>
    <w:aliases w:val="по центру Char"/>
    <w:basedOn w:val="DefaultParagraphFont"/>
    <w:link w:val="Heading1"/>
    <w:rsid w:val="00A10472"/>
    <w:rPr>
      <w:rFonts w:eastAsiaTheme="majorEastAsia" w:cstheme="majorBidi"/>
      <w:b/>
      <w:bCs/>
      <w:caps/>
      <w:kern w:val="32"/>
      <w:sz w:val="28"/>
      <w:szCs w:val="32"/>
    </w:rPr>
  </w:style>
  <w:style w:type="character" w:customStyle="1" w:styleId="af1">
    <w:name w:val="Формула Знак"/>
    <w:basedOn w:val="MTDisplayEquation0"/>
    <w:link w:val="af0"/>
    <w:rsid w:val="004E5E8B"/>
    <w:rPr>
      <w:sz w:val="28"/>
      <w:szCs w:val="28"/>
      <w:lang w:val="en-US"/>
    </w:rPr>
  </w:style>
  <w:style w:type="paragraph" w:customStyle="1" w:styleId="1">
    <w:name w:val="Заголовок1"/>
    <w:basedOn w:val="Heading2"/>
    <w:autoRedefine/>
    <w:qFormat/>
    <w:rsid w:val="001B2AB4"/>
    <w:pPr>
      <w:spacing w:before="240" w:after="120"/>
      <w:ind w:firstLine="0"/>
      <w:jc w:val="center"/>
    </w:pPr>
    <w:rPr>
      <w:rFonts w:ascii="Times New Roman" w:hAnsi="Times New Roman" w:cs="Times New Roman"/>
      <w:b/>
      <w:color w:val="auto"/>
      <w:sz w:val="24"/>
      <w:szCs w:val="28"/>
    </w:rPr>
  </w:style>
  <w:style w:type="paragraph" w:customStyle="1" w:styleId="af2">
    <w:name w:val="УДК"/>
    <w:basedOn w:val="1"/>
    <w:autoRedefine/>
    <w:qFormat/>
    <w:rsid w:val="00D56831"/>
    <w:pPr>
      <w:tabs>
        <w:tab w:val="right" w:pos="9639"/>
      </w:tabs>
      <w:spacing w:before="0" w:after="200"/>
      <w:jc w:val="left"/>
    </w:pPr>
    <w:rPr>
      <w:sz w:val="20"/>
    </w:rPr>
  </w:style>
  <w:style w:type="character" w:customStyle="1" w:styleId="Heading2Char">
    <w:name w:val="Heading 2 Char"/>
    <w:basedOn w:val="DefaultParagraphFont"/>
    <w:link w:val="Heading2"/>
    <w:semiHidden/>
    <w:rsid w:val="00AB1F7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er">
    <w:name w:val="header"/>
    <w:basedOn w:val="Normal"/>
    <w:link w:val="HeaderChar"/>
    <w:unhideWhenUsed/>
    <w:rsid w:val="00B22AA3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rsid w:val="00B22AA3"/>
    <w:rPr>
      <w:sz w:val="28"/>
      <w:szCs w:val="24"/>
    </w:rPr>
  </w:style>
  <w:style w:type="paragraph" w:styleId="Footer">
    <w:name w:val="footer"/>
    <w:basedOn w:val="Normal"/>
    <w:link w:val="FooterChar"/>
    <w:uiPriority w:val="99"/>
    <w:unhideWhenUsed/>
    <w:qFormat/>
    <w:rsid w:val="00B22AA3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22AA3"/>
    <w:rPr>
      <w:sz w:val="28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0233C6"/>
    <w:rPr>
      <w:color w:val="605E5C"/>
      <w:shd w:val="clear" w:color="auto" w:fill="E1DFDD"/>
    </w:rPr>
  </w:style>
  <w:style w:type="paragraph" w:customStyle="1" w:styleId="Figure">
    <w:name w:val="Figure"/>
    <w:basedOn w:val="Normal"/>
    <w:link w:val="Figure0"/>
    <w:qFormat/>
    <w:rsid w:val="001D0C2C"/>
    <w:pPr>
      <w:ind w:firstLine="0"/>
    </w:pPr>
    <w:rPr>
      <w:noProof/>
      <w:lang w:eastAsia="en-GB"/>
    </w:rPr>
  </w:style>
  <w:style w:type="paragraph" w:customStyle="1" w:styleId="Abstract">
    <w:name w:val="Abstract"/>
    <w:basedOn w:val="Normal"/>
    <w:link w:val="Abstract0"/>
    <w:qFormat/>
    <w:rsid w:val="001D0C2C"/>
    <w:rPr>
      <w:i/>
      <w:lang w:val="en-US"/>
    </w:rPr>
  </w:style>
  <w:style w:type="character" w:customStyle="1" w:styleId="Figure0">
    <w:name w:val="Figure Знак"/>
    <w:basedOn w:val="DefaultParagraphFont"/>
    <w:link w:val="Figure"/>
    <w:rsid w:val="001D0C2C"/>
    <w:rPr>
      <w:noProof/>
      <w:sz w:val="22"/>
      <w:szCs w:val="24"/>
      <w:lang w:val="uk-UA" w:eastAsia="en-GB"/>
    </w:rPr>
  </w:style>
  <w:style w:type="character" w:customStyle="1" w:styleId="Abstract0">
    <w:name w:val="Abstract Знак"/>
    <w:basedOn w:val="DefaultParagraphFont"/>
    <w:link w:val="Abstract"/>
    <w:rsid w:val="001D0C2C"/>
    <w:rPr>
      <w:i/>
      <w:sz w:val="22"/>
      <w:szCs w:val="24"/>
      <w:lang w:val="en-US"/>
    </w:rPr>
  </w:style>
  <w:style w:type="paragraph" w:styleId="ListParagraph">
    <w:name w:val="List Paragraph"/>
    <w:basedOn w:val="Normal"/>
    <w:uiPriority w:val="34"/>
    <w:qFormat/>
    <w:rsid w:val="00404147"/>
    <w:pPr>
      <w:ind w:left="720"/>
      <w:contextualSpacing/>
    </w:pPr>
  </w:style>
  <w:style w:type="character" w:styleId="FollowedHyperlink">
    <w:name w:val="FollowedHyperlink"/>
    <w:basedOn w:val="DefaultParagraphFont"/>
    <w:semiHidden/>
    <w:unhideWhenUsed/>
    <w:rsid w:val="00B417B3"/>
    <w:rPr>
      <w:color w:val="800080" w:themeColor="followedHyperlink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uthor@email.com" TargetMode="External"/><Relationship Id="rId13" Type="http://schemas.openxmlformats.org/officeDocument/2006/relationships/image" Target="media/image3.wmf"/><Relationship Id="rId18" Type="http://schemas.openxmlformats.org/officeDocument/2006/relationships/hyperlink" Target="https://www.slovnyk.ua/translit.php" TargetMode="Externa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hyperlink" Target="https://ieee-dataport.org/sites/default/files/analysis/27/IEEE%20Citation%20Guidelines.pdf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wmf"/><Relationship Id="rId23" Type="http://schemas.openxmlformats.org/officeDocument/2006/relationships/footer" Target="footer2.xml"/><Relationship Id="rId10" Type="http://schemas.openxmlformats.org/officeDocument/2006/relationships/oleObject" Target="embeddings/oleObject1.bin"/><Relationship Id="rId19" Type="http://schemas.openxmlformats.org/officeDocument/2006/relationships/hyperlink" Target="http://www.ieee.or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hiOvM17rm9dCSlWEDdEICg8d2VQ==">CgMxLjAyCGguZ2pkZ3hzOAByITF6WWpVS1lLTzRObmdIM0NBSjMxMnVBU3FpOE5xdnlqUg==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1126</Words>
  <Characters>6423</Characters>
  <Application>Microsoft Office Word</Application>
  <DocSecurity>0</DocSecurity>
  <Lines>53</Lines>
  <Paragraphs>15</Paragraphs>
  <ScaleCrop>false</ScaleCrop>
  <Company/>
  <LinksUpToDate>false</LinksUpToDate>
  <CharactersWithSpaces>7534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NN</cp:lastModifiedBy>
  <cp:revision>2</cp:revision>
  <dcterms:created xsi:type="dcterms:W3CDTF">2020-03-16T18:32:00Z</dcterms:created>
  <dcterms:modified xsi:type="dcterms:W3CDTF">2026-03-16T11:57:00Z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Section">
    <vt:lpwstr>1</vt:lpwstr>
  </property>
  <property fmtid="{D5CDD505-2E9C-101B-9397-08002B2CF9AE}" pid="4" name="MTEquationNumber2">
    <vt:lpwstr>(#E1)</vt:lpwstr>
  </property>
  <property fmtid="{D5CDD505-2E9C-101B-9397-08002B2CF9AE}" pid="5" name="Mendeley Document_1">
    <vt:lpwstr>True</vt:lpwstr>
  </property>
  <property fmtid="{D5CDD505-2E9C-101B-9397-08002B2CF9AE}" pid="6" name="Mendeley Unique User Id_1">
    <vt:lpwstr>852bc821-72de-3000-8b66-43a2ea7fd17f</vt:lpwstr>
  </property>
  <property fmtid="{D5CDD505-2E9C-101B-9397-08002B2CF9AE}" pid="7" name="Mendeley Citation Style_1">
    <vt:lpwstr>http://www.zotero.org/styles/apa</vt:lpwstr>
  </property>
</Properties>
</file>